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759FC" w14:textId="77777777" w:rsidR="001B6A5C" w:rsidRDefault="001B6A5C">
      <w:pPr>
        <w:rPr>
          <w:rFonts w:ascii="Calibri" w:hAnsi="Calibri" w:cs="Calibri"/>
          <w:b/>
          <w:bCs/>
          <w:sz w:val="24"/>
          <w:szCs w:val="24"/>
        </w:rPr>
      </w:pPr>
    </w:p>
    <w:p w14:paraId="21C38F72" w14:textId="2F95B5C9" w:rsidR="00015455" w:rsidRPr="00731A70" w:rsidRDefault="001B6A5C">
      <w:pPr>
        <w:rPr>
          <w:rFonts w:ascii="Calibri" w:hAnsi="Calibri" w:cs="Calibri"/>
          <w:b/>
          <w:bCs/>
          <w:sz w:val="24"/>
          <w:szCs w:val="24"/>
        </w:rPr>
      </w:pPr>
      <w:r>
        <w:rPr>
          <w:rFonts w:ascii="Calibri" w:hAnsi="Calibri" w:cs="Calibri"/>
          <w:b/>
          <w:bCs/>
          <w:sz w:val="24"/>
          <w:szCs w:val="24"/>
        </w:rPr>
        <w:t xml:space="preserve">COMMENTS ON </w:t>
      </w:r>
      <w:r w:rsidR="00731A70">
        <w:rPr>
          <w:rFonts w:ascii="Calibri" w:hAnsi="Calibri" w:cs="Calibri"/>
          <w:b/>
          <w:bCs/>
          <w:sz w:val="24"/>
          <w:szCs w:val="24"/>
        </w:rPr>
        <w:t xml:space="preserve">KANGAROO </w:t>
      </w:r>
      <w:r w:rsidR="00731A70" w:rsidRPr="00731A70">
        <w:rPr>
          <w:rFonts w:ascii="Calibri" w:hAnsi="Calibri" w:cs="Calibri"/>
          <w:b/>
          <w:bCs/>
          <w:sz w:val="24"/>
          <w:szCs w:val="24"/>
        </w:rPr>
        <w:t>I</w:t>
      </w:r>
      <w:r w:rsidR="00731A70">
        <w:rPr>
          <w:rFonts w:ascii="Calibri" w:hAnsi="Calibri" w:cs="Calibri"/>
          <w:b/>
          <w:bCs/>
          <w:sz w:val="24"/>
          <w:szCs w:val="24"/>
        </w:rPr>
        <w:t>SLAND REGIONAL PLAN</w:t>
      </w:r>
      <w:r w:rsidR="00731A70" w:rsidRPr="00731A70">
        <w:rPr>
          <w:rFonts w:ascii="Calibri" w:hAnsi="Calibri" w:cs="Calibri"/>
          <w:b/>
          <w:bCs/>
          <w:sz w:val="24"/>
          <w:szCs w:val="24"/>
        </w:rPr>
        <w:t xml:space="preserve"> (KIRP)</w:t>
      </w:r>
      <w:r w:rsidR="00731A70">
        <w:rPr>
          <w:rFonts w:ascii="Calibri" w:hAnsi="Calibri" w:cs="Calibri"/>
          <w:b/>
          <w:bCs/>
          <w:sz w:val="24"/>
          <w:szCs w:val="24"/>
        </w:rPr>
        <w:t xml:space="preserve"> Draft March 2024</w:t>
      </w:r>
    </w:p>
    <w:p w14:paraId="1F2F1C94" w14:textId="1C4D9C7C" w:rsidR="00C74649" w:rsidRPr="00472FC0" w:rsidRDefault="00C74649" w:rsidP="00C74649">
      <w:pPr>
        <w:tabs>
          <w:tab w:val="left" w:pos="567"/>
        </w:tabs>
        <w:jc w:val="both"/>
        <w:rPr>
          <w:rFonts w:ascii="Calibri" w:hAnsi="Calibri" w:cs="Calibri"/>
          <w:b/>
          <w:bCs/>
          <w:sz w:val="24"/>
          <w:szCs w:val="24"/>
        </w:rPr>
      </w:pPr>
      <w:r w:rsidRPr="00472FC0">
        <w:rPr>
          <w:rFonts w:ascii="Calibri" w:hAnsi="Calibri" w:cs="Calibri"/>
          <w:b/>
          <w:bCs/>
          <w:sz w:val="24"/>
          <w:szCs w:val="24"/>
        </w:rPr>
        <w:t>Introduction</w:t>
      </w:r>
    </w:p>
    <w:p w14:paraId="473C3050" w14:textId="720C770D" w:rsidR="001B6A5C" w:rsidRDefault="00731A70" w:rsidP="001B6A5C">
      <w:pPr>
        <w:pStyle w:val="ListParagraph"/>
        <w:numPr>
          <w:ilvl w:val="0"/>
          <w:numId w:val="2"/>
        </w:numPr>
        <w:tabs>
          <w:tab w:val="left" w:pos="567"/>
        </w:tabs>
        <w:ind w:left="0" w:right="402" w:firstLine="0"/>
        <w:jc w:val="both"/>
        <w:rPr>
          <w:rFonts w:ascii="Calibri" w:hAnsi="Calibri" w:cs="Calibri"/>
        </w:rPr>
      </w:pPr>
      <w:r w:rsidRPr="00C74649">
        <w:rPr>
          <w:rFonts w:ascii="Calibri" w:hAnsi="Calibri" w:cs="Calibri"/>
        </w:rPr>
        <w:t xml:space="preserve">These notes are written by way of comment on the subject document, concentrating on Penneshaw </w:t>
      </w:r>
      <w:r w:rsidR="00C74649" w:rsidRPr="00C74649">
        <w:rPr>
          <w:rFonts w:ascii="Calibri" w:hAnsi="Calibri" w:cs="Calibri"/>
        </w:rPr>
        <w:t xml:space="preserve">but </w:t>
      </w:r>
      <w:r w:rsidRPr="00C74649">
        <w:rPr>
          <w:rFonts w:ascii="Calibri" w:hAnsi="Calibri" w:cs="Calibri"/>
        </w:rPr>
        <w:t xml:space="preserve">with </w:t>
      </w:r>
      <w:r w:rsidR="00C74649">
        <w:rPr>
          <w:rFonts w:ascii="Calibri" w:hAnsi="Calibri" w:cs="Calibri"/>
        </w:rPr>
        <w:t>consideration of</w:t>
      </w:r>
      <w:r w:rsidRPr="00C74649">
        <w:rPr>
          <w:rFonts w:ascii="Calibri" w:hAnsi="Calibri" w:cs="Calibri"/>
        </w:rPr>
        <w:t xml:space="preserve"> </w:t>
      </w:r>
      <w:r w:rsidR="00C74649" w:rsidRPr="00C74649">
        <w:rPr>
          <w:rFonts w:ascii="Calibri" w:hAnsi="Calibri" w:cs="Calibri"/>
        </w:rPr>
        <w:t xml:space="preserve">other </w:t>
      </w:r>
      <w:r w:rsidRPr="00C74649">
        <w:rPr>
          <w:rFonts w:ascii="Calibri" w:hAnsi="Calibri" w:cs="Calibri"/>
        </w:rPr>
        <w:t>trends which may impact the proposed plan</w:t>
      </w:r>
      <w:r w:rsidR="00C74649" w:rsidRPr="00C74649">
        <w:rPr>
          <w:rFonts w:ascii="Calibri" w:hAnsi="Calibri" w:cs="Calibri"/>
        </w:rPr>
        <w:t xml:space="preserve"> as </w:t>
      </w:r>
      <w:r w:rsidR="00224872">
        <w:rPr>
          <w:rFonts w:ascii="Calibri" w:hAnsi="Calibri" w:cs="Calibri"/>
        </w:rPr>
        <w:t>they</w:t>
      </w:r>
      <w:r w:rsidR="00C74649" w:rsidRPr="00C74649">
        <w:rPr>
          <w:rFonts w:ascii="Calibri" w:hAnsi="Calibri" w:cs="Calibri"/>
        </w:rPr>
        <w:t xml:space="preserve"> relate to Penneshaw</w:t>
      </w:r>
      <w:r w:rsidRPr="00C74649">
        <w:rPr>
          <w:rFonts w:ascii="Calibri" w:hAnsi="Calibri" w:cs="Calibri"/>
        </w:rPr>
        <w:t xml:space="preserve">. </w:t>
      </w:r>
    </w:p>
    <w:p w14:paraId="44B08292" w14:textId="33CD1D56" w:rsidR="00731A70" w:rsidRDefault="00370317" w:rsidP="001B6A5C">
      <w:pPr>
        <w:pStyle w:val="ListParagraph"/>
        <w:numPr>
          <w:ilvl w:val="0"/>
          <w:numId w:val="2"/>
        </w:numPr>
        <w:tabs>
          <w:tab w:val="left" w:pos="567"/>
        </w:tabs>
        <w:ind w:left="0" w:right="402" w:firstLine="0"/>
        <w:jc w:val="both"/>
        <w:rPr>
          <w:rFonts w:ascii="Calibri" w:hAnsi="Calibri" w:cs="Calibri"/>
        </w:rPr>
      </w:pPr>
      <w:r w:rsidRPr="00795F39">
        <w:rPr>
          <w:rFonts w:ascii="Calibri" w:hAnsi="Calibri" w:cs="Calibri"/>
          <w:noProof/>
        </w:rPr>
        <mc:AlternateContent>
          <mc:Choice Requires="wps">
            <w:drawing>
              <wp:anchor distT="45720" distB="45720" distL="114300" distR="114300" simplePos="0" relativeHeight="251660288" behindDoc="0" locked="0" layoutInCell="1" allowOverlap="1" wp14:anchorId="7477B75F" wp14:editId="71DB0199">
                <wp:simplePos x="0" y="0"/>
                <wp:positionH relativeFrom="column">
                  <wp:posOffset>647700</wp:posOffset>
                </wp:positionH>
                <wp:positionV relativeFrom="paragraph">
                  <wp:posOffset>2380615</wp:posOffset>
                </wp:positionV>
                <wp:extent cx="2702560" cy="41910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2560" cy="419100"/>
                        </a:xfrm>
                        <a:prstGeom prst="rect">
                          <a:avLst/>
                        </a:prstGeom>
                        <a:solidFill>
                          <a:srgbClr val="FFFFFF"/>
                        </a:solidFill>
                        <a:ln w="9525">
                          <a:solidFill>
                            <a:srgbClr val="000000"/>
                          </a:solidFill>
                          <a:miter lim="800000"/>
                          <a:headEnd/>
                          <a:tailEnd/>
                        </a:ln>
                      </wps:spPr>
                      <wps:txbx>
                        <w:txbxContent>
                          <w:p w14:paraId="6D4192F8" w14:textId="2FC173C3" w:rsidR="00795F39" w:rsidRPr="001B6A5C" w:rsidRDefault="00795F39" w:rsidP="009F784F">
                            <w:pPr>
                              <w:jc w:val="center"/>
                              <w:rPr>
                                <w:color w:val="BF4E14" w:themeColor="accent2" w:themeShade="BF"/>
                                <w:sz w:val="18"/>
                                <w:szCs w:val="18"/>
                              </w:rPr>
                            </w:pPr>
                            <w:r w:rsidRPr="001B6A5C">
                              <w:rPr>
                                <w:color w:val="BF4E14" w:themeColor="accent2" w:themeShade="BF"/>
                                <w:sz w:val="18"/>
                                <w:szCs w:val="18"/>
                              </w:rPr>
                              <w:t xml:space="preserve">Golf course </w:t>
                            </w:r>
                            <w:r w:rsidR="001B6A5C" w:rsidRPr="001B6A5C">
                              <w:rPr>
                                <w:color w:val="BF4E14" w:themeColor="accent2" w:themeShade="BF"/>
                                <w:sz w:val="18"/>
                                <w:szCs w:val="18"/>
                              </w:rPr>
                              <w:t>area</w:t>
                            </w:r>
                            <w:r w:rsidR="009F784F">
                              <w:rPr>
                                <w:color w:val="BF4E14" w:themeColor="accent2" w:themeShade="BF"/>
                                <w:sz w:val="18"/>
                                <w:szCs w:val="18"/>
                              </w:rPr>
                              <w:t>, (</w:t>
                            </w:r>
                            <w:r w:rsidR="00224872">
                              <w:rPr>
                                <w:color w:val="BF4E14" w:themeColor="accent2" w:themeShade="BF"/>
                                <w:sz w:val="18"/>
                                <w:szCs w:val="18"/>
                              </w:rPr>
                              <w:t>9</w:t>
                            </w:r>
                            <w:r w:rsidR="009F784F">
                              <w:rPr>
                                <w:color w:val="BF4E14" w:themeColor="accent2" w:themeShade="BF"/>
                                <w:sz w:val="18"/>
                                <w:szCs w:val="18"/>
                              </w:rPr>
                              <w:t>00mx500m)</w:t>
                            </w:r>
                            <w:r w:rsidR="001B6A5C" w:rsidRPr="001B6A5C">
                              <w:rPr>
                                <w:color w:val="BF4E14" w:themeColor="accent2" w:themeShade="BF"/>
                                <w:sz w:val="18"/>
                                <w:szCs w:val="18"/>
                              </w:rPr>
                              <w:t xml:space="preserve"> </w:t>
                            </w:r>
                            <w:r w:rsidR="001B6A5C">
                              <w:rPr>
                                <w:color w:val="BF4E14" w:themeColor="accent2" w:themeShade="BF"/>
                                <w:sz w:val="18"/>
                                <w:szCs w:val="18"/>
                              </w:rPr>
                              <w:t xml:space="preserve">is </w:t>
                            </w:r>
                            <w:r w:rsidRPr="001B6A5C">
                              <w:rPr>
                                <w:color w:val="BF4E14" w:themeColor="accent2" w:themeShade="BF"/>
                                <w:sz w:val="18"/>
                                <w:szCs w:val="18"/>
                              </w:rPr>
                              <w:t xml:space="preserve">indicated in green less the </w:t>
                            </w:r>
                            <w:proofErr w:type="gramStart"/>
                            <w:r w:rsidRPr="001B6A5C">
                              <w:rPr>
                                <w:color w:val="BF4E14" w:themeColor="accent2" w:themeShade="BF"/>
                                <w:sz w:val="18"/>
                                <w:szCs w:val="18"/>
                              </w:rPr>
                              <w:t>oval</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7B75F" id="_x0000_t202" coordsize="21600,21600" o:spt="202" path="m,l,21600r21600,l21600,xe">
                <v:stroke joinstyle="miter"/>
                <v:path gradientshapeok="t" o:connecttype="rect"/>
              </v:shapetype>
              <v:shape id="Text Box 2" o:spid="_x0000_s1026" type="#_x0000_t202" style="position:absolute;left:0;text-align:left;margin-left:51pt;margin-top:187.45pt;width:212.8pt;height:3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">
                <v:textbox>
                  <w:txbxContent>
                    <w:p w14:paraId="6D4192F8" w14:textId="2FC173C3" w:rsidR="00795F39" w:rsidRPr="001B6A5C" w:rsidRDefault="00795F39" w:rsidP="009F784F">
                      <w:pPr>
                        <w:jc w:val="center"/>
                        <w:rPr>
                          <w:color w:val="BF4E14" w:themeColor="accent2" w:themeShade="BF"/>
                          <w:sz w:val="18"/>
                          <w:szCs w:val="18"/>
                        </w:rPr>
                      </w:pPr>
                      <w:r w:rsidRPr="001B6A5C">
                        <w:rPr>
                          <w:color w:val="BF4E14" w:themeColor="accent2" w:themeShade="BF"/>
                          <w:sz w:val="18"/>
                          <w:szCs w:val="18"/>
                        </w:rPr>
                        <w:t xml:space="preserve">Golf course </w:t>
                      </w:r>
                      <w:r w:rsidR="001B6A5C" w:rsidRPr="001B6A5C">
                        <w:rPr>
                          <w:color w:val="BF4E14" w:themeColor="accent2" w:themeShade="BF"/>
                          <w:sz w:val="18"/>
                          <w:szCs w:val="18"/>
                        </w:rPr>
                        <w:t>area</w:t>
                      </w:r>
                      <w:r w:rsidR="009F784F">
                        <w:rPr>
                          <w:color w:val="BF4E14" w:themeColor="accent2" w:themeShade="BF"/>
                          <w:sz w:val="18"/>
                          <w:szCs w:val="18"/>
                        </w:rPr>
                        <w:t>, (</w:t>
                      </w:r>
                      <w:r w:rsidR="00224872">
                        <w:rPr>
                          <w:color w:val="BF4E14" w:themeColor="accent2" w:themeShade="BF"/>
                          <w:sz w:val="18"/>
                          <w:szCs w:val="18"/>
                        </w:rPr>
                        <w:t>9</w:t>
                      </w:r>
                      <w:r w:rsidR="009F784F">
                        <w:rPr>
                          <w:color w:val="BF4E14" w:themeColor="accent2" w:themeShade="BF"/>
                          <w:sz w:val="18"/>
                          <w:szCs w:val="18"/>
                        </w:rPr>
                        <w:t>00mx500m)</w:t>
                      </w:r>
                      <w:r w:rsidR="001B6A5C" w:rsidRPr="001B6A5C">
                        <w:rPr>
                          <w:color w:val="BF4E14" w:themeColor="accent2" w:themeShade="BF"/>
                          <w:sz w:val="18"/>
                          <w:szCs w:val="18"/>
                        </w:rPr>
                        <w:t xml:space="preserve"> </w:t>
                      </w:r>
                      <w:r w:rsidR="001B6A5C">
                        <w:rPr>
                          <w:color w:val="BF4E14" w:themeColor="accent2" w:themeShade="BF"/>
                          <w:sz w:val="18"/>
                          <w:szCs w:val="18"/>
                        </w:rPr>
                        <w:t xml:space="preserve">is </w:t>
                      </w:r>
                      <w:r w:rsidRPr="001B6A5C">
                        <w:rPr>
                          <w:color w:val="BF4E14" w:themeColor="accent2" w:themeShade="BF"/>
                          <w:sz w:val="18"/>
                          <w:szCs w:val="18"/>
                        </w:rPr>
                        <w:t xml:space="preserve">indicated in green less the </w:t>
                      </w:r>
                      <w:proofErr w:type="gramStart"/>
                      <w:r w:rsidRPr="001B6A5C">
                        <w:rPr>
                          <w:color w:val="BF4E14" w:themeColor="accent2" w:themeShade="BF"/>
                          <w:sz w:val="18"/>
                          <w:szCs w:val="18"/>
                        </w:rPr>
                        <w:t>oval</w:t>
                      </w:r>
                      <w:proofErr w:type="gramEnd"/>
                    </w:p>
                  </w:txbxContent>
                </v:textbox>
                <w10:wrap type="square"/>
              </v:shape>
            </w:pict>
          </mc:Fallback>
        </mc:AlternateContent>
      </w:r>
      <w:r>
        <w:rPr>
          <w:noProof/>
        </w:rPr>
        <w:drawing>
          <wp:anchor distT="0" distB="0" distL="114300" distR="114300" simplePos="0" relativeHeight="251658240" behindDoc="0" locked="0" layoutInCell="1" allowOverlap="1" wp14:anchorId="0B886F8F" wp14:editId="1754BA83">
            <wp:simplePos x="0" y="0"/>
            <wp:positionH relativeFrom="column">
              <wp:posOffset>0</wp:posOffset>
            </wp:positionH>
            <wp:positionV relativeFrom="paragraph">
              <wp:posOffset>79375</wp:posOffset>
            </wp:positionV>
            <wp:extent cx="3686175" cy="271272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6175" cy="2712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51D99">
        <w:rPr>
          <w:rFonts w:ascii="Calibri" w:hAnsi="Calibri" w:cs="Calibri"/>
        </w:rPr>
        <w:t xml:space="preserve">In particular, the proposal to </w:t>
      </w:r>
      <w:r w:rsidR="00C04C8A">
        <w:rPr>
          <w:rFonts w:ascii="Calibri" w:hAnsi="Calibri" w:cs="Calibri"/>
        </w:rPr>
        <w:t>co</w:t>
      </w:r>
      <w:r>
        <w:rPr>
          <w:rFonts w:ascii="Calibri" w:hAnsi="Calibri" w:cs="Calibri"/>
        </w:rPr>
        <w:t>n</w:t>
      </w:r>
      <w:r w:rsidR="00C04C8A">
        <w:rPr>
          <w:rFonts w:ascii="Calibri" w:hAnsi="Calibri" w:cs="Calibri"/>
        </w:rPr>
        <w:t>vert the golf course to housing and tourist use is strongly opposed.</w:t>
      </w:r>
      <w:r w:rsidR="00651D99">
        <w:rPr>
          <w:rFonts w:ascii="Calibri" w:hAnsi="Calibri" w:cs="Calibri"/>
        </w:rPr>
        <w:t xml:space="preserve"> </w:t>
      </w:r>
      <w:r w:rsidR="009F6607">
        <w:rPr>
          <w:rFonts w:ascii="Calibri" w:hAnsi="Calibri" w:cs="Calibri"/>
        </w:rPr>
        <w:t xml:space="preserve">The picture shows </w:t>
      </w:r>
      <w:r w:rsidR="00795F39">
        <w:rPr>
          <w:rFonts w:ascii="Calibri" w:hAnsi="Calibri" w:cs="Calibri"/>
        </w:rPr>
        <w:t xml:space="preserve">the </w:t>
      </w:r>
      <w:r w:rsidR="009F6607">
        <w:rPr>
          <w:rFonts w:ascii="Calibri" w:hAnsi="Calibri" w:cs="Calibri"/>
        </w:rPr>
        <w:t>golf course area marked for housing in green</w:t>
      </w:r>
      <w:r w:rsidR="00795F39">
        <w:rPr>
          <w:rFonts w:ascii="Calibri" w:hAnsi="Calibri" w:cs="Calibri"/>
        </w:rPr>
        <w:t xml:space="preserve"> but</w:t>
      </w:r>
      <w:r w:rsidR="009F6607">
        <w:rPr>
          <w:rFonts w:ascii="Calibri" w:hAnsi="Calibri" w:cs="Calibri"/>
        </w:rPr>
        <w:t xml:space="preserve"> exclud</w:t>
      </w:r>
      <w:r>
        <w:rPr>
          <w:rFonts w:ascii="Calibri" w:hAnsi="Calibri" w:cs="Calibri"/>
        </w:rPr>
        <w:t>es</w:t>
      </w:r>
      <w:r w:rsidR="009F6607">
        <w:rPr>
          <w:rFonts w:ascii="Calibri" w:hAnsi="Calibri" w:cs="Calibri"/>
        </w:rPr>
        <w:t xml:space="preserve"> the oval. Note that the land </w:t>
      </w:r>
      <w:r>
        <w:rPr>
          <w:rFonts w:ascii="Calibri" w:hAnsi="Calibri" w:cs="Calibri"/>
        </w:rPr>
        <w:t>along</w:t>
      </w:r>
      <w:r w:rsidR="009F6607">
        <w:rPr>
          <w:rFonts w:ascii="Calibri" w:hAnsi="Calibri" w:cs="Calibri"/>
        </w:rPr>
        <w:t xml:space="preserve"> Howard Drive </w:t>
      </w:r>
      <w:r w:rsidR="00795F39">
        <w:rPr>
          <w:rFonts w:ascii="Calibri" w:hAnsi="Calibri" w:cs="Calibri"/>
        </w:rPr>
        <w:t>from the KI Information Centre to Casuarina Ct</w:t>
      </w:r>
      <w:r w:rsidR="009F6607">
        <w:rPr>
          <w:rFonts w:ascii="Calibri" w:hAnsi="Calibri" w:cs="Calibri"/>
        </w:rPr>
        <w:t xml:space="preserve">. </w:t>
      </w:r>
      <w:r>
        <w:rPr>
          <w:rFonts w:ascii="Calibri" w:hAnsi="Calibri" w:cs="Calibri"/>
        </w:rPr>
        <w:t xml:space="preserve">is also included in the </w:t>
      </w:r>
      <w:r w:rsidR="009F6607">
        <w:rPr>
          <w:rFonts w:ascii="Calibri" w:hAnsi="Calibri" w:cs="Calibri"/>
        </w:rPr>
        <w:t>proposition</w:t>
      </w:r>
      <w:r>
        <w:rPr>
          <w:rFonts w:ascii="Calibri" w:hAnsi="Calibri" w:cs="Calibri"/>
        </w:rPr>
        <w:t>. If ado</w:t>
      </w:r>
      <w:r w:rsidR="001B6A5C">
        <w:rPr>
          <w:rFonts w:ascii="Calibri" w:hAnsi="Calibri" w:cs="Calibri"/>
        </w:rPr>
        <w:t>pted,</w:t>
      </w:r>
      <w:r w:rsidR="009F6607">
        <w:rPr>
          <w:rFonts w:ascii="Calibri" w:hAnsi="Calibri" w:cs="Calibri"/>
        </w:rPr>
        <w:t xml:space="preserve"> </w:t>
      </w:r>
      <w:r>
        <w:rPr>
          <w:rFonts w:ascii="Calibri" w:hAnsi="Calibri" w:cs="Calibri"/>
        </w:rPr>
        <w:t xml:space="preserve">this </w:t>
      </w:r>
      <w:r w:rsidR="009F6607">
        <w:rPr>
          <w:rFonts w:ascii="Calibri" w:hAnsi="Calibri" w:cs="Calibri"/>
        </w:rPr>
        <w:t>would remove open space from the town area when other options</w:t>
      </w:r>
      <w:r w:rsidR="00795F39">
        <w:rPr>
          <w:rFonts w:ascii="Calibri" w:hAnsi="Calibri" w:cs="Calibri"/>
        </w:rPr>
        <w:t xml:space="preserve"> for housing</w:t>
      </w:r>
      <w:r>
        <w:rPr>
          <w:rFonts w:ascii="Calibri" w:hAnsi="Calibri" w:cs="Calibri"/>
        </w:rPr>
        <w:t xml:space="preserve"> etc</w:t>
      </w:r>
      <w:r w:rsidR="009F6607">
        <w:rPr>
          <w:rFonts w:ascii="Calibri" w:hAnsi="Calibri" w:cs="Calibri"/>
        </w:rPr>
        <w:t xml:space="preserve"> are available. For </w:t>
      </w:r>
      <w:r w:rsidR="00795F39">
        <w:rPr>
          <w:rFonts w:ascii="Calibri" w:hAnsi="Calibri" w:cs="Calibri"/>
        </w:rPr>
        <w:t>example,</w:t>
      </w:r>
      <w:r w:rsidR="009F6607">
        <w:rPr>
          <w:rFonts w:ascii="Calibri" w:hAnsi="Calibri" w:cs="Calibri"/>
        </w:rPr>
        <w:t xml:space="preserve"> the town and golf course are ringed by hills on the eastern, southern and western flanks. Parts of the southern and eastern areas are already allocated or marked for housing. On the southern side </w:t>
      </w:r>
      <w:r w:rsidR="00F47937">
        <w:rPr>
          <w:rFonts w:ascii="Calibri" w:hAnsi="Calibri" w:cs="Calibri"/>
        </w:rPr>
        <w:t>Allambie</w:t>
      </w:r>
      <w:r w:rsidR="009F6607">
        <w:rPr>
          <w:rFonts w:ascii="Calibri" w:hAnsi="Calibri" w:cs="Calibri"/>
        </w:rPr>
        <w:t xml:space="preserve"> </w:t>
      </w:r>
      <w:r w:rsidR="00795F39">
        <w:rPr>
          <w:rFonts w:ascii="Calibri" w:hAnsi="Calibri" w:cs="Calibri"/>
        </w:rPr>
        <w:t xml:space="preserve">was set aside for housing blocks some years ago. Where this development currently sits in terms of sales is not known. The eastern flank along Binney’s Track and Trethewey </w:t>
      </w:r>
      <w:r>
        <w:rPr>
          <w:rFonts w:ascii="Calibri" w:hAnsi="Calibri" w:cs="Calibri"/>
        </w:rPr>
        <w:t xml:space="preserve">Terrace </w:t>
      </w:r>
      <w:r w:rsidR="00795F39">
        <w:rPr>
          <w:rFonts w:ascii="Calibri" w:hAnsi="Calibri" w:cs="Calibri"/>
        </w:rPr>
        <w:t xml:space="preserve">is already </w:t>
      </w:r>
      <w:r w:rsidR="00F47937">
        <w:rPr>
          <w:rFonts w:ascii="Calibri" w:hAnsi="Calibri" w:cs="Calibri"/>
        </w:rPr>
        <w:t>divided,</w:t>
      </w:r>
      <w:r>
        <w:rPr>
          <w:rFonts w:ascii="Calibri" w:hAnsi="Calibri" w:cs="Calibri"/>
        </w:rPr>
        <w:t xml:space="preserve"> and </w:t>
      </w:r>
      <w:r w:rsidR="00795F39">
        <w:rPr>
          <w:rFonts w:ascii="Calibri" w:hAnsi="Calibri" w:cs="Calibri"/>
        </w:rPr>
        <w:t xml:space="preserve">part </w:t>
      </w:r>
      <w:r>
        <w:rPr>
          <w:rFonts w:ascii="Calibri" w:hAnsi="Calibri" w:cs="Calibri"/>
        </w:rPr>
        <w:t xml:space="preserve">has been </w:t>
      </w:r>
      <w:r w:rsidR="00795F39">
        <w:rPr>
          <w:rFonts w:ascii="Calibri" w:hAnsi="Calibri" w:cs="Calibri"/>
        </w:rPr>
        <w:t>sold for housing. This area contains a significant number of housing blocks still for sale. Exact numbers are not contained in the draft proposal but given the predictions</w:t>
      </w:r>
      <w:r w:rsidR="001B6A5C">
        <w:rPr>
          <w:rFonts w:ascii="Calibri" w:hAnsi="Calibri" w:cs="Calibri"/>
        </w:rPr>
        <w:t xml:space="preserve"> covered below, the expected </w:t>
      </w:r>
      <w:r>
        <w:rPr>
          <w:rFonts w:ascii="Calibri" w:hAnsi="Calibri" w:cs="Calibri"/>
        </w:rPr>
        <w:t>demand</w:t>
      </w:r>
      <w:r w:rsidR="001B6A5C">
        <w:rPr>
          <w:rFonts w:ascii="Calibri" w:hAnsi="Calibri" w:cs="Calibri"/>
        </w:rPr>
        <w:t xml:space="preserve"> is covered</w:t>
      </w:r>
      <w:r w:rsidR="00795F39">
        <w:rPr>
          <w:rFonts w:ascii="Calibri" w:hAnsi="Calibri" w:cs="Calibri"/>
        </w:rPr>
        <w:t xml:space="preserve">.  </w:t>
      </w:r>
      <w:r w:rsidR="009F6607">
        <w:rPr>
          <w:rFonts w:ascii="Calibri" w:hAnsi="Calibri" w:cs="Calibri"/>
        </w:rPr>
        <w:t xml:space="preserve">   </w:t>
      </w:r>
    </w:p>
    <w:p w14:paraId="7EEBC0D1" w14:textId="5DBD4D5B" w:rsidR="00C74649" w:rsidRPr="001B6A5C" w:rsidRDefault="00860E8A" w:rsidP="001B6A5C">
      <w:pPr>
        <w:pStyle w:val="NoSpacing"/>
        <w:rPr>
          <w:b/>
          <w:bCs/>
        </w:rPr>
      </w:pPr>
      <w:r w:rsidRPr="001B6A5C">
        <w:rPr>
          <w:b/>
          <w:bCs/>
        </w:rPr>
        <w:t xml:space="preserve">Housing and </w:t>
      </w:r>
      <w:r w:rsidR="001B6A5C" w:rsidRPr="001B6A5C">
        <w:rPr>
          <w:b/>
          <w:bCs/>
        </w:rPr>
        <w:t xml:space="preserve">Population </w:t>
      </w:r>
    </w:p>
    <w:p w14:paraId="73D349C1" w14:textId="77777777" w:rsidR="001B6A5C" w:rsidRPr="00C74649" w:rsidRDefault="001B6A5C" w:rsidP="001B6A5C">
      <w:pPr>
        <w:pStyle w:val="NoSpacing"/>
      </w:pPr>
    </w:p>
    <w:p w14:paraId="3A064215" w14:textId="5AE3B14D" w:rsidR="001B6A5C" w:rsidRDefault="001B6A5C" w:rsidP="001B6A5C">
      <w:pPr>
        <w:pStyle w:val="NoSpacing"/>
        <w:numPr>
          <w:ilvl w:val="0"/>
          <w:numId w:val="2"/>
        </w:numPr>
        <w:tabs>
          <w:tab w:val="left" w:pos="567"/>
        </w:tabs>
        <w:ind w:left="0" w:right="402" w:firstLine="0"/>
        <w:jc w:val="both"/>
        <w:rPr>
          <w:rFonts w:ascii="Calibri" w:hAnsi="Calibri" w:cs="Calibri"/>
        </w:rPr>
      </w:pPr>
      <w:r w:rsidRPr="00C04C8A">
        <w:rPr>
          <w:rFonts w:ascii="Calibri" w:hAnsi="Calibri" w:cs="Calibri"/>
        </w:rPr>
        <w:t xml:space="preserve">The </w:t>
      </w:r>
      <w:r w:rsidR="00D9057E">
        <w:rPr>
          <w:rFonts w:ascii="Calibri" w:hAnsi="Calibri" w:cs="Calibri"/>
        </w:rPr>
        <w:t>KIRP i</w:t>
      </w:r>
      <w:r w:rsidRPr="00C04C8A">
        <w:rPr>
          <w:rFonts w:ascii="Calibri" w:hAnsi="Calibri" w:cs="Calibri"/>
        </w:rPr>
        <w:t xml:space="preserve">dentifies there is currently a 15-year supply of appropriately zoned land in Penneshaw to cater for the projected 0–15-year housing demand. </w:t>
      </w:r>
      <w:r w:rsidR="00D9057E">
        <w:rPr>
          <w:rFonts w:ascii="Calibri" w:hAnsi="Calibri" w:cs="Calibri"/>
        </w:rPr>
        <w:t xml:space="preserve"> According to the KIRP, t</w:t>
      </w:r>
      <w:r w:rsidRPr="00C04C8A">
        <w:rPr>
          <w:rFonts w:ascii="Calibri" w:hAnsi="Calibri" w:cs="Calibri"/>
        </w:rPr>
        <w:t xml:space="preserve">he population on Kangaroo Island is projected to grow by 1792 permanent residents over a 30-year period. </w:t>
      </w:r>
      <w:r>
        <w:rPr>
          <w:rFonts w:ascii="Calibri" w:hAnsi="Calibri" w:cs="Calibri"/>
        </w:rPr>
        <w:t xml:space="preserve">The population of Penneshaw in </w:t>
      </w:r>
      <w:r w:rsidR="00D9057E">
        <w:rPr>
          <w:rFonts w:ascii="Calibri" w:hAnsi="Calibri" w:cs="Calibri"/>
        </w:rPr>
        <w:t xml:space="preserve">the </w:t>
      </w:r>
      <w:r>
        <w:rPr>
          <w:rFonts w:ascii="Calibri" w:hAnsi="Calibri" w:cs="Calibri"/>
        </w:rPr>
        <w:t>2016</w:t>
      </w:r>
      <w:r w:rsidR="00D9057E">
        <w:rPr>
          <w:rFonts w:ascii="Calibri" w:hAnsi="Calibri" w:cs="Calibri"/>
        </w:rPr>
        <w:t xml:space="preserve"> census</w:t>
      </w:r>
      <w:r>
        <w:rPr>
          <w:rFonts w:ascii="Calibri" w:hAnsi="Calibri" w:cs="Calibri"/>
        </w:rPr>
        <w:t xml:space="preserve"> was 275</w:t>
      </w:r>
      <w:r w:rsidR="00D9057E">
        <w:rPr>
          <w:rFonts w:ascii="Calibri" w:hAnsi="Calibri" w:cs="Calibri"/>
        </w:rPr>
        <w:t>. This figure according to the</w:t>
      </w:r>
      <w:r w:rsidR="00370317">
        <w:rPr>
          <w:rFonts w:ascii="Calibri" w:hAnsi="Calibri" w:cs="Calibri"/>
        </w:rPr>
        <w:t xml:space="preserve"> KIRP</w:t>
      </w:r>
      <w:r w:rsidR="00D9057E">
        <w:rPr>
          <w:rFonts w:ascii="Calibri" w:hAnsi="Calibri" w:cs="Calibri"/>
        </w:rPr>
        <w:t xml:space="preserve"> is expected to </w:t>
      </w:r>
      <w:r>
        <w:rPr>
          <w:rFonts w:ascii="Calibri" w:hAnsi="Calibri" w:cs="Calibri"/>
        </w:rPr>
        <w:t>rise to 330</w:t>
      </w:r>
      <w:r w:rsidR="009F784F">
        <w:rPr>
          <w:rFonts w:ascii="Calibri" w:hAnsi="Calibri" w:cs="Calibri"/>
        </w:rPr>
        <w:t xml:space="preserve"> by 2041</w:t>
      </w:r>
      <w:r>
        <w:rPr>
          <w:rFonts w:ascii="Calibri" w:hAnsi="Calibri" w:cs="Calibri"/>
        </w:rPr>
        <w:t xml:space="preserve">, an increase of 55, or 20%. </w:t>
      </w:r>
      <w:r w:rsidR="006A4F9D">
        <w:rPr>
          <w:rFonts w:ascii="Calibri" w:hAnsi="Calibri" w:cs="Calibri"/>
        </w:rPr>
        <w:t xml:space="preserve">This may result in about 18 families </w:t>
      </w:r>
      <w:r w:rsidR="00370317">
        <w:rPr>
          <w:rFonts w:ascii="Calibri" w:hAnsi="Calibri" w:cs="Calibri"/>
        </w:rPr>
        <w:t xml:space="preserve">of 3 </w:t>
      </w:r>
      <w:r w:rsidR="00BD382C">
        <w:rPr>
          <w:rFonts w:ascii="Calibri" w:hAnsi="Calibri" w:cs="Calibri"/>
        </w:rPr>
        <w:t xml:space="preserve">persons </w:t>
      </w:r>
      <w:r w:rsidR="006A4F9D">
        <w:rPr>
          <w:rFonts w:ascii="Calibri" w:hAnsi="Calibri" w:cs="Calibri"/>
        </w:rPr>
        <w:t xml:space="preserve">becoming residents. </w:t>
      </w:r>
      <w:r>
        <w:rPr>
          <w:rFonts w:ascii="Calibri" w:hAnsi="Calibri" w:cs="Calibri"/>
        </w:rPr>
        <w:t>Th</w:t>
      </w:r>
      <w:r w:rsidR="009F784F">
        <w:rPr>
          <w:rFonts w:ascii="Calibri" w:hAnsi="Calibri" w:cs="Calibri"/>
        </w:rPr>
        <w:t xml:space="preserve">is predicted permanent </w:t>
      </w:r>
      <w:r>
        <w:rPr>
          <w:rFonts w:ascii="Calibri" w:hAnsi="Calibri" w:cs="Calibri"/>
        </w:rPr>
        <w:t>population growth</w:t>
      </w:r>
      <w:r w:rsidR="00370317">
        <w:rPr>
          <w:rFonts w:ascii="Calibri" w:hAnsi="Calibri" w:cs="Calibri"/>
        </w:rPr>
        <w:t xml:space="preserve"> </w:t>
      </w:r>
      <w:r>
        <w:rPr>
          <w:rFonts w:ascii="Calibri" w:hAnsi="Calibri" w:cs="Calibri"/>
        </w:rPr>
        <w:t>is not significant</w:t>
      </w:r>
      <w:r w:rsidR="00472FC0">
        <w:rPr>
          <w:rFonts w:ascii="Calibri" w:hAnsi="Calibri" w:cs="Calibri"/>
        </w:rPr>
        <w:t xml:space="preserve"> and </w:t>
      </w:r>
      <w:r w:rsidR="00BD382C">
        <w:rPr>
          <w:rFonts w:ascii="Calibri" w:hAnsi="Calibri" w:cs="Calibri"/>
        </w:rPr>
        <w:t xml:space="preserve">will </w:t>
      </w:r>
      <w:r w:rsidR="00472FC0">
        <w:rPr>
          <w:rFonts w:ascii="Calibri" w:hAnsi="Calibri" w:cs="Calibri"/>
        </w:rPr>
        <w:t xml:space="preserve">not overstretch housing </w:t>
      </w:r>
      <w:r w:rsidR="00F47937">
        <w:rPr>
          <w:rFonts w:ascii="Calibri" w:hAnsi="Calibri" w:cs="Calibri"/>
        </w:rPr>
        <w:t xml:space="preserve">construction capabilities or </w:t>
      </w:r>
      <w:r w:rsidR="00472FC0">
        <w:rPr>
          <w:rFonts w:ascii="Calibri" w:hAnsi="Calibri" w:cs="Calibri"/>
        </w:rPr>
        <w:t>supply</w:t>
      </w:r>
      <w:r>
        <w:rPr>
          <w:rFonts w:ascii="Calibri" w:hAnsi="Calibri" w:cs="Calibri"/>
        </w:rPr>
        <w:t>.</w:t>
      </w:r>
      <w:r w:rsidR="00860E8A">
        <w:rPr>
          <w:rFonts w:ascii="Calibri" w:hAnsi="Calibri" w:cs="Calibri"/>
        </w:rPr>
        <w:t xml:space="preserve"> The predicted population rise </w:t>
      </w:r>
      <w:r w:rsidR="006A4F9D">
        <w:rPr>
          <w:rFonts w:ascii="Calibri" w:hAnsi="Calibri" w:cs="Calibri"/>
        </w:rPr>
        <w:t>can</w:t>
      </w:r>
      <w:r w:rsidR="009F784F">
        <w:rPr>
          <w:rFonts w:ascii="Calibri" w:hAnsi="Calibri" w:cs="Calibri"/>
        </w:rPr>
        <w:t xml:space="preserve"> be catered for by the existing zoned land to the east and south of the town centre.</w:t>
      </w:r>
      <w:r w:rsidR="006A4F9D">
        <w:rPr>
          <w:rFonts w:ascii="Calibri" w:hAnsi="Calibri" w:cs="Calibri"/>
        </w:rPr>
        <w:t xml:space="preserve"> There is no requirement to occupy open space (golf course) with housing and non-specified tourist attractions</w:t>
      </w:r>
      <w:r w:rsidR="00370317">
        <w:rPr>
          <w:rFonts w:ascii="Calibri" w:hAnsi="Calibri" w:cs="Calibri"/>
        </w:rPr>
        <w:t xml:space="preserve"> as this would change the </w:t>
      </w:r>
      <w:r w:rsidR="00F47937">
        <w:rPr>
          <w:rFonts w:ascii="Calibri" w:hAnsi="Calibri" w:cs="Calibri"/>
        </w:rPr>
        <w:t xml:space="preserve">very </w:t>
      </w:r>
      <w:r w:rsidR="00370317">
        <w:rPr>
          <w:rFonts w:ascii="Calibri" w:hAnsi="Calibri" w:cs="Calibri"/>
        </w:rPr>
        <w:t>character of the town</w:t>
      </w:r>
      <w:r w:rsidR="006A4F9D">
        <w:rPr>
          <w:rFonts w:ascii="Calibri" w:hAnsi="Calibri" w:cs="Calibri"/>
        </w:rPr>
        <w:t>.</w:t>
      </w:r>
      <w:r w:rsidR="00095488">
        <w:rPr>
          <w:rFonts w:ascii="Calibri" w:hAnsi="Calibri" w:cs="Calibri"/>
        </w:rPr>
        <w:t xml:space="preserve"> </w:t>
      </w:r>
    </w:p>
    <w:p w14:paraId="0E0BDBD3" w14:textId="77777777" w:rsidR="00095488" w:rsidRDefault="00095488" w:rsidP="00095488">
      <w:pPr>
        <w:pStyle w:val="NoSpacing"/>
        <w:tabs>
          <w:tab w:val="left" w:pos="567"/>
        </w:tabs>
        <w:ind w:right="402"/>
        <w:jc w:val="both"/>
        <w:rPr>
          <w:rFonts w:ascii="Calibri" w:hAnsi="Calibri" w:cs="Calibri"/>
        </w:rPr>
      </w:pPr>
    </w:p>
    <w:p w14:paraId="3E4F3E64" w14:textId="69A7AE5B" w:rsidR="00095488" w:rsidRDefault="00095488" w:rsidP="00095488">
      <w:pPr>
        <w:pStyle w:val="NoSpacing"/>
        <w:numPr>
          <w:ilvl w:val="0"/>
          <w:numId w:val="2"/>
        </w:numPr>
        <w:tabs>
          <w:tab w:val="left" w:pos="567"/>
        </w:tabs>
        <w:ind w:left="0" w:right="402" w:firstLine="0"/>
        <w:jc w:val="both"/>
        <w:rPr>
          <w:rFonts w:ascii="Calibri" w:hAnsi="Calibri" w:cs="Calibri"/>
        </w:rPr>
      </w:pPr>
      <w:r>
        <w:rPr>
          <w:rFonts w:ascii="Calibri" w:hAnsi="Calibri" w:cs="Calibri"/>
        </w:rPr>
        <w:t xml:space="preserve">Recent pressure on housing availability in SA is well known with the government providing funding for a number of significant housing estates on the mainland. These estates have risen with what appears to be an objective to fit the largest number of houses into a specified land area, resulting in </w:t>
      </w:r>
      <w:r w:rsidR="00370317">
        <w:rPr>
          <w:rFonts w:ascii="Calibri" w:hAnsi="Calibri" w:cs="Calibri"/>
        </w:rPr>
        <w:t>tomorrow’s</w:t>
      </w:r>
      <w:r>
        <w:rPr>
          <w:rFonts w:ascii="Calibri" w:hAnsi="Calibri" w:cs="Calibri"/>
        </w:rPr>
        <w:t xml:space="preserve"> slums</w:t>
      </w:r>
      <w:r w:rsidR="00370317">
        <w:rPr>
          <w:rFonts w:ascii="Calibri" w:hAnsi="Calibri" w:cs="Calibri"/>
        </w:rPr>
        <w:t xml:space="preserve">. The developments have built houses </w:t>
      </w:r>
      <w:r>
        <w:rPr>
          <w:rFonts w:ascii="Calibri" w:hAnsi="Calibri" w:cs="Calibri"/>
        </w:rPr>
        <w:t xml:space="preserve">which are far too close to each other, making the establishment of green areas </w:t>
      </w:r>
      <w:r w:rsidR="00F47937">
        <w:rPr>
          <w:rFonts w:ascii="Calibri" w:hAnsi="Calibri" w:cs="Calibri"/>
        </w:rPr>
        <w:t xml:space="preserve">and gardens </w:t>
      </w:r>
      <w:r>
        <w:rPr>
          <w:rFonts w:ascii="Calibri" w:hAnsi="Calibri" w:cs="Calibri"/>
        </w:rPr>
        <w:t xml:space="preserve">impossible. </w:t>
      </w:r>
      <w:r w:rsidR="00370317">
        <w:rPr>
          <w:rFonts w:ascii="Calibri" w:hAnsi="Calibri" w:cs="Calibri"/>
        </w:rPr>
        <w:t>This is to be studiously avoided on the island.</w:t>
      </w:r>
      <w:r>
        <w:rPr>
          <w:rFonts w:ascii="Calibri" w:hAnsi="Calibri" w:cs="Calibri"/>
        </w:rPr>
        <w:t xml:space="preserve"> </w:t>
      </w:r>
    </w:p>
    <w:p w14:paraId="563AD5F1" w14:textId="77777777" w:rsidR="00805C7F" w:rsidRDefault="00805C7F" w:rsidP="00805C7F">
      <w:pPr>
        <w:pStyle w:val="NoSpacing"/>
      </w:pPr>
    </w:p>
    <w:p w14:paraId="497986F2" w14:textId="59F2471A" w:rsidR="00805C7F" w:rsidRDefault="00805C7F" w:rsidP="00095488">
      <w:pPr>
        <w:pStyle w:val="NoSpacing"/>
        <w:numPr>
          <w:ilvl w:val="0"/>
          <w:numId w:val="2"/>
        </w:numPr>
        <w:tabs>
          <w:tab w:val="left" w:pos="567"/>
        </w:tabs>
        <w:ind w:left="0" w:right="402" w:firstLine="0"/>
        <w:jc w:val="both"/>
        <w:rPr>
          <w:rFonts w:ascii="Calibri" w:hAnsi="Calibri" w:cs="Calibri"/>
        </w:rPr>
      </w:pPr>
      <w:r>
        <w:rPr>
          <w:rFonts w:ascii="Calibri" w:hAnsi="Calibri" w:cs="Calibri"/>
        </w:rPr>
        <w:t>The population</w:t>
      </w:r>
      <w:r w:rsidR="007B4D43">
        <w:rPr>
          <w:rFonts w:ascii="Calibri" w:hAnsi="Calibri" w:cs="Calibri"/>
        </w:rPr>
        <w:t xml:space="preserve"> age</w:t>
      </w:r>
      <w:r>
        <w:rPr>
          <w:rFonts w:ascii="Calibri" w:hAnsi="Calibri" w:cs="Calibri"/>
        </w:rPr>
        <w:t xml:space="preserve"> of Penneshaw between 65 and 84 years is 31.8% compared with SA which is 15.5%. This means that the death rate over the next 10 years will be significant, freeing up housing. This will assist by suppling additional housing</w:t>
      </w:r>
      <w:r w:rsidR="003F380C">
        <w:rPr>
          <w:rFonts w:ascii="Calibri" w:hAnsi="Calibri" w:cs="Calibri"/>
        </w:rPr>
        <w:t>, a figure</w:t>
      </w:r>
      <w:r>
        <w:rPr>
          <w:rFonts w:ascii="Calibri" w:hAnsi="Calibri" w:cs="Calibri"/>
        </w:rPr>
        <w:t xml:space="preserve"> </w:t>
      </w:r>
      <w:r w:rsidR="007B4D43">
        <w:rPr>
          <w:rFonts w:ascii="Calibri" w:hAnsi="Calibri" w:cs="Calibri"/>
        </w:rPr>
        <w:t>not quanti</w:t>
      </w:r>
      <w:r w:rsidR="0084580C">
        <w:rPr>
          <w:rFonts w:ascii="Calibri" w:hAnsi="Calibri" w:cs="Calibri"/>
        </w:rPr>
        <w:t>fied.</w:t>
      </w:r>
    </w:p>
    <w:p w14:paraId="3CA8740A" w14:textId="62463119" w:rsidR="00472FC0" w:rsidRDefault="00472FC0">
      <w:pPr>
        <w:rPr>
          <w:rFonts w:ascii="Calibri" w:hAnsi="Calibri" w:cs="Calibri"/>
        </w:rPr>
      </w:pPr>
      <w:r>
        <w:rPr>
          <w:rFonts w:ascii="Calibri" w:hAnsi="Calibri" w:cs="Calibri"/>
        </w:rPr>
        <w:br w:type="page"/>
      </w:r>
    </w:p>
    <w:p w14:paraId="39D66C37" w14:textId="77777777" w:rsidR="001B6A5C" w:rsidRDefault="001B6A5C" w:rsidP="001B6A5C">
      <w:pPr>
        <w:pStyle w:val="NoSpacing"/>
        <w:tabs>
          <w:tab w:val="left" w:pos="567"/>
        </w:tabs>
        <w:ind w:right="402"/>
        <w:jc w:val="both"/>
        <w:rPr>
          <w:rFonts w:ascii="Calibri" w:hAnsi="Calibri" w:cs="Calibri"/>
        </w:rPr>
      </w:pPr>
    </w:p>
    <w:p w14:paraId="5E988DFC" w14:textId="1D8BEA52" w:rsidR="00472FC0" w:rsidRPr="00472FC0" w:rsidRDefault="00472FC0" w:rsidP="00472FC0">
      <w:pPr>
        <w:pStyle w:val="NoSpacing"/>
        <w:tabs>
          <w:tab w:val="left" w:pos="567"/>
        </w:tabs>
        <w:ind w:right="402"/>
        <w:jc w:val="center"/>
        <w:rPr>
          <w:rFonts w:ascii="Calibri" w:hAnsi="Calibri" w:cs="Calibri"/>
          <w:sz w:val="24"/>
          <w:szCs w:val="24"/>
        </w:rPr>
      </w:pPr>
      <w:r w:rsidRPr="00472FC0">
        <w:rPr>
          <w:rFonts w:ascii="Calibri" w:hAnsi="Calibri" w:cs="Calibri"/>
          <w:sz w:val="24"/>
          <w:szCs w:val="24"/>
        </w:rPr>
        <w:t>2</w:t>
      </w:r>
    </w:p>
    <w:p w14:paraId="3DEDFE85" w14:textId="5DB2EC2F" w:rsidR="00472FC0" w:rsidRDefault="00472FC0" w:rsidP="00472FC0">
      <w:pPr>
        <w:pStyle w:val="NoSpacing"/>
        <w:tabs>
          <w:tab w:val="left" w:pos="567"/>
        </w:tabs>
        <w:ind w:right="402"/>
        <w:jc w:val="both"/>
        <w:rPr>
          <w:rFonts w:ascii="Calibri" w:hAnsi="Calibri" w:cs="Calibri"/>
          <w:b/>
          <w:bCs/>
          <w:sz w:val="24"/>
          <w:szCs w:val="24"/>
        </w:rPr>
      </w:pPr>
      <w:r w:rsidRPr="00472FC0">
        <w:rPr>
          <w:rFonts w:ascii="Calibri" w:hAnsi="Calibri" w:cs="Calibri"/>
          <w:b/>
          <w:bCs/>
          <w:sz w:val="24"/>
          <w:szCs w:val="24"/>
        </w:rPr>
        <w:t>Tourism</w:t>
      </w:r>
    </w:p>
    <w:p w14:paraId="4D1CB8A4" w14:textId="77777777" w:rsidR="00472FC0" w:rsidRPr="00472FC0" w:rsidRDefault="00472FC0" w:rsidP="00472FC0">
      <w:pPr>
        <w:pStyle w:val="NoSpacing"/>
        <w:tabs>
          <w:tab w:val="left" w:pos="567"/>
        </w:tabs>
        <w:ind w:right="402"/>
        <w:jc w:val="both"/>
        <w:rPr>
          <w:rFonts w:ascii="Calibri" w:hAnsi="Calibri" w:cs="Calibri"/>
          <w:b/>
          <w:bCs/>
          <w:sz w:val="24"/>
          <w:szCs w:val="24"/>
        </w:rPr>
      </w:pPr>
    </w:p>
    <w:p w14:paraId="62CB138B" w14:textId="77777777" w:rsidR="00F47937" w:rsidRPr="00F47937" w:rsidRDefault="00731A70" w:rsidP="00472FC0">
      <w:pPr>
        <w:pStyle w:val="ListParagraph"/>
        <w:numPr>
          <w:ilvl w:val="0"/>
          <w:numId w:val="2"/>
        </w:numPr>
        <w:tabs>
          <w:tab w:val="left" w:pos="567"/>
        </w:tabs>
        <w:ind w:left="0" w:right="402" w:firstLine="0"/>
        <w:jc w:val="both"/>
      </w:pPr>
      <w:r w:rsidRPr="00C74649">
        <w:rPr>
          <w:rFonts w:ascii="Calibri" w:hAnsi="Calibri" w:cs="Calibri"/>
        </w:rPr>
        <w:t>Kangaroo Island is a popular</w:t>
      </w:r>
      <w:r w:rsidR="00C74649">
        <w:rPr>
          <w:rFonts w:ascii="Calibri" w:hAnsi="Calibri" w:cs="Calibri"/>
        </w:rPr>
        <w:t xml:space="preserve"> tourist destination located 1</w:t>
      </w:r>
      <w:r w:rsidR="006A4F9D">
        <w:rPr>
          <w:rFonts w:ascii="Calibri" w:hAnsi="Calibri" w:cs="Calibri"/>
        </w:rPr>
        <w:t>6</w:t>
      </w:r>
      <w:r w:rsidR="00C74649">
        <w:rPr>
          <w:rFonts w:ascii="Calibri" w:hAnsi="Calibri" w:cs="Calibri"/>
        </w:rPr>
        <w:t xml:space="preserve"> km </w:t>
      </w:r>
      <w:r w:rsidR="006A4F9D">
        <w:rPr>
          <w:rFonts w:ascii="Calibri" w:hAnsi="Calibri" w:cs="Calibri"/>
        </w:rPr>
        <w:t xml:space="preserve">to the </w:t>
      </w:r>
      <w:r w:rsidR="00472FC0">
        <w:rPr>
          <w:rFonts w:ascii="Calibri" w:hAnsi="Calibri" w:cs="Calibri"/>
        </w:rPr>
        <w:t>southwest</w:t>
      </w:r>
      <w:r w:rsidR="006A4F9D">
        <w:rPr>
          <w:rFonts w:ascii="Calibri" w:hAnsi="Calibri" w:cs="Calibri"/>
        </w:rPr>
        <w:t xml:space="preserve"> of </w:t>
      </w:r>
      <w:r w:rsidR="00C74649">
        <w:rPr>
          <w:rFonts w:ascii="Calibri" w:hAnsi="Calibri" w:cs="Calibri"/>
        </w:rPr>
        <w:t xml:space="preserve"> Cape Jarvis across Backstairs Passage. </w:t>
      </w:r>
      <w:r w:rsidR="00472FC0" w:rsidRPr="00C04C8A">
        <w:rPr>
          <w:rFonts w:ascii="Calibri" w:hAnsi="Calibri" w:cs="Calibri"/>
        </w:rPr>
        <w:t xml:space="preserve">With a seasonal </w:t>
      </w:r>
      <w:r w:rsidR="00F47937">
        <w:rPr>
          <w:rFonts w:ascii="Calibri" w:hAnsi="Calibri" w:cs="Calibri"/>
        </w:rPr>
        <w:t xml:space="preserve">arrival of cruise boats and </w:t>
      </w:r>
      <w:r w:rsidR="00472FC0" w:rsidRPr="00C04C8A">
        <w:rPr>
          <w:rFonts w:ascii="Calibri" w:hAnsi="Calibri" w:cs="Calibri"/>
        </w:rPr>
        <w:t>touris</w:t>
      </w:r>
      <w:r w:rsidR="00F47937">
        <w:rPr>
          <w:rFonts w:ascii="Calibri" w:hAnsi="Calibri" w:cs="Calibri"/>
        </w:rPr>
        <w:t xml:space="preserve">ts, </w:t>
      </w:r>
      <w:r w:rsidR="00472FC0" w:rsidRPr="00C04C8A">
        <w:rPr>
          <w:rFonts w:ascii="Calibri" w:hAnsi="Calibri" w:cs="Calibri"/>
        </w:rPr>
        <w:t xml:space="preserve">the </w:t>
      </w:r>
      <w:r w:rsidR="00967F03">
        <w:rPr>
          <w:rFonts w:ascii="Calibri" w:hAnsi="Calibri" w:cs="Calibri"/>
        </w:rPr>
        <w:t>i</w:t>
      </w:r>
      <w:r w:rsidR="00472FC0" w:rsidRPr="00C04C8A">
        <w:rPr>
          <w:rFonts w:ascii="Calibri" w:hAnsi="Calibri" w:cs="Calibri"/>
        </w:rPr>
        <w:t>sland hosts up to 205,000 annual visitors.</w:t>
      </w:r>
      <w:r w:rsidR="00472FC0">
        <w:rPr>
          <w:rFonts w:ascii="Calibri" w:hAnsi="Calibri" w:cs="Calibri"/>
        </w:rPr>
        <w:t xml:space="preserve"> These numbers </w:t>
      </w:r>
      <w:r w:rsidR="00967F03">
        <w:rPr>
          <w:rFonts w:ascii="Calibri" w:hAnsi="Calibri" w:cs="Calibri"/>
        </w:rPr>
        <w:t xml:space="preserve">may increase and </w:t>
      </w:r>
      <w:r w:rsidR="00472FC0">
        <w:rPr>
          <w:rFonts w:ascii="Calibri" w:hAnsi="Calibri" w:cs="Calibri"/>
        </w:rPr>
        <w:t>put pressure on accommodation</w:t>
      </w:r>
      <w:r w:rsidR="00F47937">
        <w:rPr>
          <w:rFonts w:ascii="Calibri" w:hAnsi="Calibri" w:cs="Calibri"/>
        </w:rPr>
        <w:t xml:space="preserve"> although the cruise boat influx does not contribute to this problem</w:t>
      </w:r>
      <w:r w:rsidR="00967F03">
        <w:rPr>
          <w:rFonts w:ascii="Calibri" w:hAnsi="Calibri" w:cs="Calibri"/>
        </w:rPr>
        <w:t xml:space="preserve">. It is anticipated that this pressure </w:t>
      </w:r>
      <w:r w:rsidR="00472FC0">
        <w:rPr>
          <w:rFonts w:ascii="Calibri" w:hAnsi="Calibri" w:cs="Calibri"/>
        </w:rPr>
        <w:t xml:space="preserve">will continue </w:t>
      </w:r>
      <w:r w:rsidR="00F47937">
        <w:rPr>
          <w:rFonts w:ascii="Calibri" w:hAnsi="Calibri" w:cs="Calibri"/>
        </w:rPr>
        <w:t xml:space="preserve">as </w:t>
      </w:r>
      <w:r w:rsidR="00472FC0">
        <w:rPr>
          <w:rFonts w:ascii="Calibri" w:hAnsi="Calibri" w:cs="Calibri"/>
        </w:rPr>
        <w:t xml:space="preserve">predicted. This </w:t>
      </w:r>
      <w:r w:rsidR="00967F03">
        <w:rPr>
          <w:rFonts w:ascii="Calibri" w:hAnsi="Calibri" w:cs="Calibri"/>
        </w:rPr>
        <w:t>demand</w:t>
      </w:r>
      <w:r w:rsidR="00472FC0">
        <w:rPr>
          <w:rFonts w:ascii="Calibri" w:hAnsi="Calibri" w:cs="Calibri"/>
        </w:rPr>
        <w:t xml:space="preserve"> is being addressed by commercial interests and is not part of the problem faced by permanent residents.</w:t>
      </w:r>
    </w:p>
    <w:p w14:paraId="2DDE6FF3" w14:textId="4A0B01E2" w:rsidR="00472FC0" w:rsidRPr="00F47937" w:rsidRDefault="00F47937" w:rsidP="00F47937">
      <w:pPr>
        <w:tabs>
          <w:tab w:val="left" w:pos="567"/>
        </w:tabs>
        <w:ind w:right="402"/>
        <w:jc w:val="both"/>
        <w:rPr>
          <w:b/>
          <w:bCs/>
        </w:rPr>
      </w:pPr>
      <w:r w:rsidRPr="00F47937">
        <w:rPr>
          <w:rFonts w:ascii="Calibri" w:hAnsi="Calibri" w:cs="Calibri"/>
          <w:b/>
          <w:bCs/>
        </w:rPr>
        <w:t>Conclusion</w:t>
      </w:r>
      <w:r w:rsidR="00472FC0" w:rsidRPr="00F47937">
        <w:rPr>
          <w:rFonts w:ascii="Calibri" w:hAnsi="Calibri" w:cs="Calibri"/>
          <w:b/>
          <w:bCs/>
        </w:rPr>
        <w:t xml:space="preserve">  </w:t>
      </w:r>
    </w:p>
    <w:p w14:paraId="6D1E33D7" w14:textId="694F6968" w:rsidR="00AC364F" w:rsidRDefault="00F47937" w:rsidP="00AC364F">
      <w:pPr>
        <w:pStyle w:val="NoSpacing"/>
        <w:numPr>
          <w:ilvl w:val="0"/>
          <w:numId w:val="2"/>
        </w:numPr>
        <w:tabs>
          <w:tab w:val="left" w:pos="567"/>
        </w:tabs>
        <w:ind w:left="0" w:right="402" w:firstLine="0"/>
        <w:jc w:val="both"/>
        <w:rPr>
          <w:rFonts w:ascii="Calibri" w:hAnsi="Calibri" w:cs="Calibri"/>
        </w:rPr>
      </w:pPr>
      <w:r>
        <w:rPr>
          <w:rFonts w:ascii="Calibri" w:hAnsi="Calibri" w:cs="Calibri"/>
        </w:rPr>
        <w:t xml:space="preserve">There is a requirement for planning for the future in all areas in SA. KI is an important element in this exercise because of the growing interest shown by the tourist industry. However, it is </w:t>
      </w:r>
      <w:r w:rsidR="00AC364F">
        <w:rPr>
          <w:rFonts w:ascii="Calibri" w:hAnsi="Calibri" w:cs="Calibri"/>
        </w:rPr>
        <w:t xml:space="preserve">also </w:t>
      </w:r>
      <w:r>
        <w:rPr>
          <w:rFonts w:ascii="Calibri" w:hAnsi="Calibri" w:cs="Calibri"/>
        </w:rPr>
        <w:t xml:space="preserve">important to maintain the </w:t>
      </w:r>
      <w:r w:rsidR="00D4705F">
        <w:rPr>
          <w:rFonts w:ascii="Calibri" w:hAnsi="Calibri" w:cs="Calibri"/>
        </w:rPr>
        <w:t>quirky</w:t>
      </w:r>
      <w:r>
        <w:rPr>
          <w:rFonts w:ascii="Calibri" w:hAnsi="Calibri" w:cs="Calibri"/>
        </w:rPr>
        <w:t xml:space="preserve"> nature of the island as </w:t>
      </w:r>
      <w:r w:rsidR="00D4705F">
        <w:rPr>
          <w:rFonts w:ascii="Calibri" w:hAnsi="Calibri" w:cs="Calibri"/>
        </w:rPr>
        <w:t>a largely undeveloped, beautiful natural island. Reports of developing interest in the island, drawing potential comparisons with Byron Bay</w:t>
      </w:r>
      <w:r w:rsidR="005D1D24">
        <w:rPr>
          <w:rFonts w:ascii="Calibri" w:hAnsi="Calibri" w:cs="Calibri"/>
        </w:rPr>
        <w:t xml:space="preserve"> in NSW</w:t>
      </w:r>
      <w:r w:rsidR="00D4705F">
        <w:rPr>
          <w:rFonts w:ascii="Calibri" w:hAnsi="Calibri" w:cs="Calibri"/>
        </w:rPr>
        <w:t xml:space="preserve">, are frankly ludicrous. The unspoilt beauty of the island, certainly Penneshaw, will be destroyed by the adoption of this quote from the study, </w:t>
      </w:r>
    </w:p>
    <w:p w14:paraId="231EA968" w14:textId="276F1FA8" w:rsidR="00D4705F" w:rsidRPr="00D4705F" w:rsidRDefault="00D4705F" w:rsidP="00AC364F">
      <w:pPr>
        <w:pStyle w:val="NoSpacing"/>
        <w:tabs>
          <w:tab w:val="left" w:pos="567"/>
        </w:tabs>
        <w:ind w:right="402"/>
        <w:jc w:val="both"/>
        <w:rPr>
          <w:rFonts w:ascii="Calibri" w:hAnsi="Calibri" w:cs="Calibri"/>
          <w:i/>
          <w:iCs/>
          <w:color w:val="45B0E1" w:themeColor="accent1" w:themeTint="99"/>
        </w:rPr>
      </w:pPr>
      <w:r>
        <w:rPr>
          <w:rFonts w:ascii="Calibri" w:hAnsi="Calibri" w:cs="Calibri"/>
        </w:rPr>
        <w:t xml:space="preserve"> </w:t>
      </w:r>
    </w:p>
    <w:p w14:paraId="6087C7C8" w14:textId="063EF193" w:rsidR="00D4705F" w:rsidRDefault="00D4705F" w:rsidP="00D4705F">
      <w:pPr>
        <w:pStyle w:val="NoSpacing"/>
        <w:tabs>
          <w:tab w:val="left" w:pos="567"/>
        </w:tabs>
        <w:ind w:left="284" w:right="402"/>
        <w:jc w:val="both"/>
        <w:rPr>
          <w:i/>
          <w:iCs/>
          <w:color w:val="45B0E1" w:themeColor="accent1" w:themeTint="99"/>
        </w:rPr>
      </w:pPr>
      <w:r>
        <w:rPr>
          <w:rFonts w:ascii="Calibri" w:hAnsi="Calibri" w:cs="Calibri"/>
        </w:rPr>
        <w:t xml:space="preserve"> </w:t>
      </w:r>
      <w:r w:rsidRPr="00D4705F">
        <w:rPr>
          <w:rFonts w:ascii="Calibri" w:hAnsi="Calibri" w:cs="Calibri"/>
          <w:color w:val="45B0E1" w:themeColor="accent1" w:themeTint="99"/>
        </w:rPr>
        <w:t>“</w:t>
      </w:r>
      <w:r w:rsidRPr="00D4705F">
        <w:rPr>
          <w:i/>
          <w:iCs/>
          <w:color w:val="45B0E1" w:themeColor="accent1" w:themeTint="99"/>
        </w:rPr>
        <w:t>Penneshaw KI Council Undertake a Code Amendment to 0-5 years apply the Golf Course Estate Zone to the Penneshaw Golf Course and a portion of the adjoining Neighbourhood Zone to facilitate housing and tourism development integrated with open space.</w:t>
      </w:r>
      <w:r>
        <w:rPr>
          <w:i/>
          <w:iCs/>
          <w:color w:val="45B0E1" w:themeColor="accent1" w:themeTint="99"/>
        </w:rPr>
        <w:t>”</w:t>
      </w:r>
    </w:p>
    <w:p w14:paraId="4BAC60D3" w14:textId="77777777" w:rsidR="00D4705F" w:rsidRDefault="00D4705F" w:rsidP="00AC364F">
      <w:pPr>
        <w:pStyle w:val="NoSpacing"/>
        <w:tabs>
          <w:tab w:val="left" w:pos="567"/>
        </w:tabs>
        <w:ind w:left="284" w:right="402"/>
        <w:jc w:val="both"/>
        <w:rPr>
          <w:i/>
          <w:iCs/>
          <w:color w:val="45B0E1" w:themeColor="accent1" w:themeTint="99"/>
        </w:rPr>
      </w:pPr>
    </w:p>
    <w:p w14:paraId="1AB38E06" w14:textId="49CD9F09" w:rsidR="00AC364F" w:rsidRPr="00AC364F" w:rsidRDefault="00AC364F" w:rsidP="00AC364F">
      <w:pPr>
        <w:pStyle w:val="NoSpacing"/>
        <w:numPr>
          <w:ilvl w:val="0"/>
          <w:numId w:val="2"/>
        </w:numPr>
        <w:tabs>
          <w:tab w:val="left" w:pos="567"/>
        </w:tabs>
        <w:ind w:left="0" w:firstLine="0"/>
        <w:jc w:val="both"/>
      </w:pPr>
      <w:r w:rsidRPr="00C04C8A">
        <w:rPr>
          <w:rFonts w:ascii="Calibri" w:hAnsi="Calibri" w:cs="Calibri"/>
        </w:rPr>
        <w:t>A growing population requires not just more housing, but a greater choice in housing to accommodate older people, smaller households, seasonal and temporary workers, and tourists.</w:t>
      </w:r>
      <w:r>
        <w:rPr>
          <w:rFonts w:ascii="Calibri" w:hAnsi="Calibri" w:cs="Calibri"/>
        </w:rPr>
        <w:t xml:space="preserve"> That does not require the Penneshaw golf course to be destroyed to accommodate that need. </w:t>
      </w:r>
    </w:p>
    <w:p w14:paraId="521CA183" w14:textId="77777777" w:rsidR="00AC364F" w:rsidRDefault="00AC364F" w:rsidP="00AC364F">
      <w:pPr>
        <w:pStyle w:val="NoSpacing"/>
        <w:tabs>
          <w:tab w:val="left" w:pos="567"/>
        </w:tabs>
        <w:jc w:val="both"/>
        <w:rPr>
          <w:rFonts w:ascii="Calibri" w:hAnsi="Calibri" w:cs="Calibri"/>
        </w:rPr>
      </w:pPr>
    </w:p>
    <w:p w14:paraId="3416421F" w14:textId="6B267C52" w:rsidR="006D0E7C" w:rsidRDefault="00733E35" w:rsidP="00AC364F">
      <w:pPr>
        <w:pStyle w:val="NoSpacing"/>
        <w:tabs>
          <w:tab w:val="left" w:pos="567"/>
        </w:tabs>
        <w:jc w:val="both"/>
        <w:rPr>
          <w:rFonts w:ascii="Calibri" w:hAnsi="Calibri" w:cs="Calibri"/>
        </w:rPr>
      </w:pPr>
      <w:bookmarkStart w:id="0" w:name="OLE_LINK3"/>
      <w:bookmarkStart w:id="1" w:name="OLE_LINK4"/>
      <w:r>
        <w:rPr>
          <w:noProof/>
        </w:rPr>
        <w:drawing>
          <wp:inline distT="0" distB="0" distL="0" distR="0" wp14:anchorId="0F5D85CC" wp14:editId="4CB2319F">
            <wp:extent cx="1310640" cy="533400"/>
            <wp:effectExtent l="0" t="0" r="3810" b="0"/>
            <wp:docPr id="917148471"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48471" name="Picture 1" descr="A signature of a perso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0640" cy="533400"/>
                    </a:xfrm>
                    <a:prstGeom prst="rect">
                      <a:avLst/>
                    </a:prstGeom>
                    <a:noFill/>
                    <a:ln>
                      <a:noFill/>
                    </a:ln>
                  </pic:spPr>
                </pic:pic>
              </a:graphicData>
            </a:graphic>
          </wp:inline>
        </w:drawing>
      </w:r>
      <w:bookmarkEnd w:id="0"/>
      <w:bookmarkEnd w:id="1"/>
    </w:p>
    <w:p w14:paraId="1ACD33E1" w14:textId="77777777" w:rsidR="006D0E7C" w:rsidRDefault="006D0E7C" w:rsidP="00AC364F">
      <w:pPr>
        <w:pStyle w:val="NoSpacing"/>
        <w:tabs>
          <w:tab w:val="left" w:pos="567"/>
        </w:tabs>
        <w:jc w:val="both"/>
        <w:rPr>
          <w:rFonts w:ascii="Calibri" w:hAnsi="Calibri" w:cs="Calibri"/>
        </w:rPr>
      </w:pPr>
    </w:p>
    <w:p w14:paraId="0668D8C3" w14:textId="215BBD2A" w:rsidR="00AC364F" w:rsidRDefault="00AC364F" w:rsidP="00AC364F">
      <w:pPr>
        <w:pStyle w:val="NoSpacing"/>
        <w:tabs>
          <w:tab w:val="left" w:pos="567"/>
        </w:tabs>
        <w:jc w:val="both"/>
        <w:rPr>
          <w:rFonts w:ascii="Calibri" w:hAnsi="Calibri" w:cs="Calibri"/>
        </w:rPr>
      </w:pPr>
      <w:r>
        <w:rPr>
          <w:rFonts w:ascii="Calibri" w:hAnsi="Calibri" w:cs="Calibri"/>
        </w:rPr>
        <w:t>Moose Dunlop OAM, AIMM</w:t>
      </w:r>
    </w:p>
    <w:p w14:paraId="68A7DEE1" w14:textId="79F01C2B" w:rsidR="00F45592" w:rsidRDefault="00F45592" w:rsidP="00AC364F">
      <w:pPr>
        <w:pStyle w:val="NoSpacing"/>
        <w:tabs>
          <w:tab w:val="left" w:pos="567"/>
        </w:tabs>
        <w:jc w:val="both"/>
        <w:rPr>
          <w:rFonts w:ascii="Calibri" w:hAnsi="Calibri" w:cs="Calibri"/>
        </w:rPr>
      </w:pPr>
      <w:r>
        <w:rPr>
          <w:rFonts w:ascii="Calibri" w:hAnsi="Calibri" w:cs="Calibri"/>
        </w:rPr>
        <w:t>23 Freycinet Way</w:t>
      </w:r>
    </w:p>
    <w:p w14:paraId="376B9979" w14:textId="6915E268" w:rsidR="00F45592" w:rsidRDefault="00F45592" w:rsidP="00AC364F">
      <w:pPr>
        <w:pStyle w:val="NoSpacing"/>
        <w:tabs>
          <w:tab w:val="left" w:pos="567"/>
        </w:tabs>
        <w:jc w:val="both"/>
        <w:rPr>
          <w:rFonts w:ascii="Calibri" w:hAnsi="Calibri" w:cs="Calibri"/>
        </w:rPr>
      </w:pPr>
      <w:r>
        <w:rPr>
          <w:rFonts w:ascii="Calibri" w:hAnsi="Calibri" w:cs="Calibri"/>
        </w:rPr>
        <w:t>Penneshaw</w:t>
      </w:r>
    </w:p>
    <w:p w14:paraId="1AE9611A" w14:textId="36ABF7ED" w:rsidR="00D4705F" w:rsidRDefault="00F45592" w:rsidP="00013F8E">
      <w:pPr>
        <w:pStyle w:val="NoSpacing"/>
        <w:tabs>
          <w:tab w:val="left" w:pos="567"/>
        </w:tabs>
        <w:jc w:val="both"/>
      </w:pPr>
      <w:r>
        <w:rPr>
          <w:rFonts w:ascii="Calibri" w:hAnsi="Calibri" w:cs="Calibri"/>
        </w:rPr>
        <w:t>18 April 2024</w:t>
      </w:r>
    </w:p>
    <w:p w14:paraId="565D906F" w14:textId="77777777" w:rsidR="00013F8E" w:rsidRPr="00013F8E" w:rsidRDefault="00013F8E" w:rsidP="00013F8E">
      <w:pPr>
        <w:pStyle w:val="NoSpacing"/>
        <w:tabs>
          <w:tab w:val="left" w:pos="567"/>
        </w:tabs>
        <w:jc w:val="both"/>
      </w:pPr>
    </w:p>
    <w:p w14:paraId="5F378594" w14:textId="061AC64C" w:rsidR="00013F8E" w:rsidRDefault="00013F8E" w:rsidP="00013F8E">
      <w:pPr>
        <w:pStyle w:val="NoSpacing"/>
        <w:tabs>
          <w:tab w:val="left" w:pos="567"/>
        </w:tabs>
        <w:ind w:right="402"/>
        <w:jc w:val="both"/>
        <w:rPr>
          <w:rFonts w:ascii="Calibri" w:hAnsi="Calibri" w:cs="Calibri"/>
          <w:b/>
          <w:bCs/>
        </w:rPr>
      </w:pPr>
      <w:r>
        <w:rPr>
          <w:rFonts w:ascii="Calibri" w:hAnsi="Calibri" w:cs="Calibri"/>
          <w:color w:val="45B0E1" w:themeColor="accent1" w:themeTint="99"/>
        </w:rPr>
        <w:t xml:space="preserve">Following taken from </w:t>
      </w:r>
      <w:r w:rsidRPr="00954F00">
        <w:rPr>
          <w:rFonts w:ascii="Calibri" w:hAnsi="Calibri" w:cs="Calibri"/>
          <w:b/>
          <w:bCs/>
        </w:rPr>
        <w:t xml:space="preserve">The Kangaroo Island Regional Plan </w:t>
      </w:r>
      <w:r>
        <w:rPr>
          <w:rFonts w:ascii="Calibri" w:hAnsi="Calibri" w:cs="Calibri"/>
          <w:b/>
          <w:bCs/>
        </w:rPr>
        <w:t>Draft 2024</w:t>
      </w:r>
    </w:p>
    <w:p w14:paraId="297E4CA1" w14:textId="77777777" w:rsidR="00013F8E" w:rsidRDefault="00013F8E" w:rsidP="00013F8E">
      <w:pPr>
        <w:pStyle w:val="NoSpacing"/>
        <w:tabs>
          <w:tab w:val="left" w:pos="567"/>
        </w:tabs>
        <w:ind w:right="402"/>
        <w:jc w:val="both"/>
        <w:rPr>
          <w:rFonts w:ascii="Calibri" w:hAnsi="Calibri" w:cs="Calibri"/>
          <w:b/>
          <w:bCs/>
        </w:rPr>
      </w:pPr>
    </w:p>
    <w:p w14:paraId="19967A8F" w14:textId="700C78AC" w:rsidR="00013F8E" w:rsidRPr="00954F00" w:rsidRDefault="00013F8E" w:rsidP="00013F8E">
      <w:pPr>
        <w:pStyle w:val="NoSpacing"/>
        <w:tabs>
          <w:tab w:val="left" w:pos="567"/>
        </w:tabs>
        <w:ind w:right="402"/>
        <w:jc w:val="both"/>
        <w:rPr>
          <w:rFonts w:ascii="Calibri" w:hAnsi="Calibri" w:cs="Calibri"/>
          <w:b/>
          <w:bCs/>
        </w:rPr>
      </w:pPr>
      <w:proofErr w:type="spellStart"/>
      <w:r w:rsidRPr="00954F00">
        <w:rPr>
          <w:rFonts w:ascii="Calibri" w:hAnsi="Calibri" w:cs="Calibri"/>
          <w:b/>
          <w:bCs/>
        </w:rPr>
        <w:t>YourSAy</w:t>
      </w:r>
      <w:proofErr w:type="spellEnd"/>
      <w:r w:rsidRPr="00954F00">
        <w:rPr>
          <w:rFonts w:ascii="Calibri" w:hAnsi="Calibri" w:cs="Calibri"/>
          <w:b/>
          <w:bCs/>
        </w:rPr>
        <w:t xml:space="preserve"> page: </w:t>
      </w:r>
    </w:p>
    <w:p w14:paraId="3CE87200" w14:textId="77777777" w:rsidR="00013F8E" w:rsidRDefault="00013F8E" w:rsidP="00013F8E">
      <w:pPr>
        <w:pStyle w:val="Pa10"/>
        <w:rPr>
          <w:rStyle w:val="A5"/>
          <w:color w:val="auto"/>
        </w:rPr>
      </w:pPr>
    </w:p>
    <w:p w14:paraId="3C6A50BA" w14:textId="77777777" w:rsidR="00013F8E" w:rsidRDefault="00013F8E" w:rsidP="00013F8E">
      <w:pPr>
        <w:pStyle w:val="Pa10"/>
        <w:rPr>
          <w:sz w:val="20"/>
          <w:szCs w:val="20"/>
        </w:rPr>
      </w:pPr>
      <w:r>
        <w:rPr>
          <w:rStyle w:val="A5"/>
          <w:color w:val="auto"/>
        </w:rPr>
        <w:t xml:space="preserve">yoursay.sa.gov.au/kangaroo-island-regional-plan </w:t>
      </w:r>
    </w:p>
    <w:p w14:paraId="55A7CA88" w14:textId="77777777" w:rsidR="00013F8E" w:rsidRDefault="00013F8E" w:rsidP="00013F8E">
      <w:pPr>
        <w:pStyle w:val="Pa17"/>
        <w:rPr>
          <w:sz w:val="20"/>
          <w:szCs w:val="20"/>
        </w:rPr>
      </w:pPr>
      <w:r>
        <w:rPr>
          <w:rStyle w:val="A2"/>
        </w:rPr>
        <w:t xml:space="preserve">The </w:t>
      </w:r>
      <w:proofErr w:type="spellStart"/>
      <w:r>
        <w:rPr>
          <w:rStyle w:val="A2"/>
        </w:rPr>
        <w:t>PlanSA</w:t>
      </w:r>
      <w:proofErr w:type="spellEnd"/>
      <w:r>
        <w:rPr>
          <w:rStyle w:val="A2"/>
        </w:rPr>
        <w:t xml:space="preserve"> online submission form: </w:t>
      </w:r>
    </w:p>
    <w:p w14:paraId="2111B0E1" w14:textId="77777777" w:rsidR="00013F8E" w:rsidRDefault="00013F8E" w:rsidP="00013F8E">
      <w:pPr>
        <w:pStyle w:val="Pa17"/>
        <w:rPr>
          <w:rStyle w:val="A5"/>
          <w:color w:val="auto"/>
        </w:rPr>
      </w:pPr>
    </w:p>
    <w:p w14:paraId="3EBB69AD" w14:textId="77777777" w:rsidR="00013F8E" w:rsidRDefault="00013F8E" w:rsidP="00013F8E">
      <w:pPr>
        <w:pStyle w:val="Pa17"/>
        <w:rPr>
          <w:sz w:val="20"/>
          <w:szCs w:val="20"/>
        </w:rPr>
      </w:pPr>
      <w:r>
        <w:rPr>
          <w:rStyle w:val="A5"/>
          <w:color w:val="auto"/>
        </w:rPr>
        <w:t>plan.sa.gov.au/regional-planning-program/how-to-get-involved/ public-feedback-</w:t>
      </w:r>
      <w:proofErr w:type="gramStart"/>
      <w:r>
        <w:rPr>
          <w:rStyle w:val="A5"/>
          <w:color w:val="auto"/>
        </w:rPr>
        <w:t>form</w:t>
      </w:r>
      <w:proofErr w:type="gramEnd"/>
      <w:r>
        <w:rPr>
          <w:rStyle w:val="A5"/>
          <w:color w:val="auto"/>
        </w:rPr>
        <w:t xml:space="preserve"> </w:t>
      </w:r>
    </w:p>
    <w:p w14:paraId="36D1E5B1" w14:textId="77777777" w:rsidR="00013F8E" w:rsidRDefault="00013F8E" w:rsidP="00013F8E">
      <w:pPr>
        <w:pStyle w:val="Pa17"/>
        <w:rPr>
          <w:sz w:val="20"/>
          <w:szCs w:val="20"/>
        </w:rPr>
      </w:pPr>
      <w:r>
        <w:rPr>
          <w:rStyle w:val="A2"/>
        </w:rPr>
        <w:t xml:space="preserve">Email: </w:t>
      </w:r>
    </w:p>
    <w:p w14:paraId="2D659AF5" w14:textId="77777777" w:rsidR="00013F8E" w:rsidRDefault="00013F8E" w:rsidP="00013F8E">
      <w:pPr>
        <w:pStyle w:val="Pa10"/>
        <w:rPr>
          <w:rStyle w:val="A5"/>
          <w:color w:val="auto"/>
        </w:rPr>
      </w:pPr>
    </w:p>
    <w:p w14:paraId="2DF672CF" w14:textId="77777777" w:rsidR="00013F8E" w:rsidRDefault="00013F8E" w:rsidP="00013F8E">
      <w:pPr>
        <w:pStyle w:val="Pa10"/>
        <w:rPr>
          <w:sz w:val="20"/>
          <w:szCs w:val="20"/>
        </w:rPr>
      </w:pPr>
      <w:r>
        <w:rPr>
          <w:rStyle w:val="A5"/>
          <w:color w:val="auto"/>
        </w:rPr>
        <w:t xml:space="preserve">plansasubmissions@sa.gov.au </w:t>
      </w:r>
    </w:p>
    <w:p w14:paraId="629F45D1" w14:textId="77777777" w:rsidR="00013F8E" w:rsidRDefault="00013F8E" w:rsidP="00013F8E">
      <w:pPr>
        <w:pStyle w:val="Pa10"/>
        <w:rPr>
          <w:rFonts w:ascii="Helvetica Light" w:hAnsi="Helvetica Light" w:cs="Helvetica Light"/>
          <w:sz w:val="20"/>
          <w:szCs w:val="20"/>
        </w:rPr>
      </w:pPr>
      <w:r>
        <w:rPr>
          <w:rFonts w:ascii="Helvetica Light" w:hAnsi="Helvetica Light" w:cs="Helvetica Light"/>
          <w:sz w:val="20"/>
          <w:szCs w:val="20"/>
        </w:rPr>
        <w:t xml:space="preserve">(Subject: Submission – Kangaroo Island Regional Plan) </w:t>
      </w:r>
    </w:p>
    <w:p w14:paraId="13463BDE" w14:textId="77777777" w:rsidR="00013F8E" w:rsidRDefault="00013F8E" w:rsidP="00013F8E">
      <w:pPr>
        <w:pStyle w:val="Pa10"/>
        <w:rPr>
          <w:rFonts w:cs="Unbounded"/>
          <w:sz w:val="20"/>
          <w:szCs w:val="20"/>
        </w:rPr>
      </w:pPr>
    </w:p>
    <w:p w14:paraId="08737E6E" w14:textId="77777777" w:rsidR="00013F8E" w:rsidRDefault="00013F8E" w:rsidP="00013F8E">
      <w:pPr>
        <w:pStyle w:val="Pa10"/>
        <w:rPr>
          <w:rFonts w:cs="Unbounded"/>
          <w:sz w:val="20"/>
          <w:szCs w:val="20"/>
        </w:rPr>
      </w:pPr>
      <w:r>
        <w:rPr>
          <w:rFonts w:cs="Unbounded"/>
          <w:sz w:val="20"/>
          <w:szCs w:val="20"/>
        </w:rPr>
        <w:t xml:space="preserve">Post: </w:t>
      </w:r>
    </w:p>
    <w:p w14:paraId="51C60013" w14:textId="77777777" w:rsidR="00013F8E" w:rsidRDefault="00013F8E" w:rsidP="00013F8E">
      <w:pPr>
        <w:pStyle w:val="Pa10"/>
        <w:rPr>
          <w:rFonts w:ascii="Helvetica Light" w:hAnsi="Helvetica Light" w:cs="Helvetica Light"/>
          <w:sz w:val="20"/>
          <w:szCs w:val="20"/>
        </w:rPr>
      </w:pPr>
      <w:r>
        <w:rPr>
          <w:rFonts w:ascii="Helvetica Light" w:hAnsi="Helvetica Light" w:cs="Helvetica Light"/>
          <w:sz w:val="20"/>
          <w:szCs w:val="20"/>
        </w:rPr>
        <w:t xml:space="preserve">Attention: Strategic Planning Team, Planning and Land Use Services </w:t>
      </w:r>
    </w:p>
    <w:p w14:paraId="33FDC8FF" w14:textId="77777777" w:rsidR="00013F8E" w:rsidRDefault="00013F8E" w:rsidP="00013F8E">
      <w:pPr>
        <w:pStyle w:val="Pa10"/>
        <w:rPr>
          <w:rFonts w:ascii="Helvetica Light" w:hAnsi="Helvetica Light" w:cs="Helvetica Light"/>
          <w:sz w:val="20"/>
          <w:szCs w:val="20"/>
        </w:rPr>
      </w:pPr>
      <w:r>
        <w:rPr>
          <w:rFonts w:ascii="Helvetica Light" w:hAnsi="Helvetica Light" w:cs="Helvetica Light"/>
          <w:sz w:val="20"/>
          <w:szCs w:val="20"/>
        </w:rPr>
        <w:t xml:space="preserve">Department for Trade and Investment </w:t>
      </w:r>
    </w:p>
    <w:p w14:paraId="2A14AE4A" w14:textId="77777777" w:rsidR="00013F8E" w:rsidRDefault="00013F8E" w:rsidP="00013F8E">
      <w:pPr>
        <w:pStyle w:val="Pa10"/>
        <w:rPr>
          <w:rFonts w:ascii="Helvetica Light" w:hAnsi="Helvetica Light" w:cs="Helvetica Light"/>
          <w:sz w:val="20"/>
          <w:szCs w:val="20"/>
        </w:rPr>
      </w:pPr>
      <w:r>
        <w:rPr>
          <w:rFonts w:ascii="Helvetica Light" w:hAnsi="Helvetica Light" w:cs="Helvetica Light"/>
          <w:sz w:val="20"/>
          <w:szCs w:val="20"/>
        </w:rPr>
        <w:t xml:space="preserve">GPO Box 1815, Adelaide SA 5001 </w:t>
      </w:r>
    </w:p>
    <w:p w14:paraId="1BE93589" w14:textId="4A40E55D" w:rsidR="00013F8E" w:rsidRDefault="00013F8E" w:rsidP="00013F8E">
      <w:r>
        <w:rPr>
          <w:rFonts w:ascii="Helvetica Light" w:hAnsi="Helvetica Light" w:cs="Helvetica Light"/>
          <w:sz w:val="20"/>
          <w:szCs w:val="20"/>
        </w:rPr>
        <w:t>.</w:t>
      </w:r>
    </w:p>
    <w:p w14:paraId="1C45C818" w14:textId="77777777" w:rsidR="00472FC0" w:rsidRDefault="00472FC0" w:rsidP="00AC364F">
      <w:pPr>
        <w:pStyle w:val="NoSpacing"/>
        <w:tabs>
          <w:tab w:val="left" w:pos="567"/>
        </w:tabs>
        <w:ind w:right="402"/>
        <w:jc w:val="both"/>
        <w:rPr>
          <w:rFonts w:ascii="Calibri" w:hAnsi="Calibri" w:cs="Calibri"/>
        </w:rPr>
      </w:pPr>
    </w:p>
    <w:p w14:paraId="4CF8D9F8" w14:textId="77777777" w:rsidR="00472FC0" w:rsidRDefault="00472FC0" w:rsidP="00472FC0">
      <w:pPr>
        <w:pStyle w:val="NoSpacing"/>
        <w:tabs>
          <w:tab w:val="left" w:pos="567"/>
        </w:tabs>
        <w:ind w:right="402"/>
        <w:jc w:val="both"/>
        <w:rPr>
          <w:rFonts w:ascii="Calibri" w:hAnsi="Calibri" w:cs="Calibri"/>
        </w:rPr>
      </w:pPr>
    </w:p>
    <w:p w14:paraId="7A4AB920" w14:textId="77777777" w:rsidR="00472FC0" w:rsidRDefault="00472FC0" w:rsidP="00472FC0">
      <w:pPr>
        <w:pStyle w:val="NoSpacing"/>
        <w:tabs>
          <w:tab w:val="left" w:pos="567"/>
        </w:tabs>
        <w:ind w:right="402"/>
        <w:jc w:val="both"/>
        <w:rPr>
          <w:rFonts w:ascii="Calibri" w:hAnsi="Calibri" w:cs="Calibri"/>
        </w:rPr>
      </w:pPr>
    </w:p>
    <w:p w14:paraId="4C981B96" w14:textId="77777777" w:rsidR="00472FC0" w:rsidRDefault="00472FC0" w:rsidP="00472FC0">
      <w:pPr>
        <w:pStyle w:val="NoSpacing"/>
        <w:tabs>
          <w:tab w:val="left" w:pos="567"/>
        </w:tabs>
        <w:ind w:right="402"/>
        <w:jc w:val="both"/>
        <w:rPr>
          <w:rFonts w:ascii="Calibri" w:hAnsi="Calibri" w:cs="Calibri"/>
        </w:rPr>
      </w:pPr>
    </w:p>
    <w:p w14:paraId="481CB890" w14:textId="77777777" w:rsidR="00472FC0" w:rsidRDefault="00472FC0" w:rsidP="00472FC0">
      <w:pPr>
        <w:pStyle w:val="NoSpacing"/>
        <w:tabs>
          <w:tab w:val="left" w:pos="567"/>
        </w:tabs>
        <w:ind w:right="402"/>
        <w:jc w:val="both"/>
        <w:rPr>
          <w:rFonts w:ascii="Calibri" w:hAnsi="Calibri" w:cs="Calibri"/>
        </w:rPr>
      </w:pPr>
    </w:p>
    <w:p w14:paraId="470AA173" w14:textId="77777777" w:rsidR="00C74649" w:rsidRDefault="00C74649" w:rsidP="001B6A5C">
      <w:pPr>
        <w:pStyle w:val="NoSpacing"/>
        <w:ind w:right="402"/>
      </w:pPr>
    </w:p>
    <w:p w14:paraId="526A5E84" w14:textId="77777777" w:rsidR="00AC364F" w:rsidRDefault="00AC364F">
      <w:pPr>
        <w:rPr>
          <w:rFonts w:ascii="Calibri" w:hAnsi="Calibri" w:cs="Calibri"/>
          <w:sz w:val="20"/>
          <w:szCs w:val="20"/>
        </w:rPr>
      </w:pPr>
    </w:p>
    <w:p w14:paraId="2C514E5E" w14:textId="77777777" w:rsidR="00AC364F" w:rsidRDefault="00AC364F">
      <w:pPr>
        <w:rPr>
          <w:rFonts w:ascii="Calibri" w:hAnsi="Calibri" w:cs="Calibri"/>
          <w:sz w:val="20"/>
          <w:szCs w:val="20"/>
        </w:rPr>
      </w:pPr>
    </w:p>
    <w:p w14:paraId="777A513C" w14:textId="77777777" w:rsidR="00AC364F" w:rsidRDefault="00AC364F">
      <w:pPr>
        <w:rPr>
          <w:rFonts w:ascii="Calibri" w:hAnsi="Calibri" w:cs="Calibri"/>
          <w:sz w:val="20"/>
          <w:szCs w:val="20"/>
        </w:rPr>
      </w:pPr>
    </w:p>
    <w:p w14:paraId="40BFFA51" w14:textId="77777777" w:rsidR="00AC364F" w:rsidRDefault="00AC364F">
      <w:pPr>
        <w:rPr>
          <w:rFonts w:ascii="Calibri" w:hAnsi="Calibri" w:cs="Calibri"/>
          <w:sz w:val="20"/>
          <w:szCs w:val="20"/>
        </w:rPr>
      </w:pPr>
    </w:p>
    <w:p w14:paraId="41B58D7C" w14:textId="77777777" w:rsidR="00AC364F" w:rsidRDefault="00AC364F">
      <w:pPr>
        <w:rPr>
          <w:rFonts w:ascii="Calibri" w:hAnsi="Calibri" w:cs="Calibri"/>
          <w:sz w:val="20"/>
          <w:szCs w:val="20"/>
        </w:rPr>
      </w:pPr>
    </w:p>
    <w:p w14:paraId="7613844B" w14:textId="77777777" w:rsidR="00AC364F" w:rsidRDefault="00AC364F">
      <w:pPr>
        <w:rPr>
          <w:rFonts w:ascii="Calibri" w:hAnsi="Calibri" w:cs="Calibri"/>
          <w:sz w:val="20"/>
          <w:szCs w:val="20"/>
        </w:rPr>
      </w:pPr>
    </w:p>
    <w:p w14:paraId="25F49833" w14:textId="77777777" w:rsidR="00AC364F" w:rsidRDefault="00AC364F">
      <w:pPr>
        <w:rPr>
          <w:rFonts w:ascii="Calibri" w:hAnsi="Calibri" w:cs="Calibri"/>
          <w:sz w:val="20"/>
          <w:szCs w:val="20"/>
        </w:rPr>
      </w:pPr>
    </w:p>
    <w:p w14:paraId="41201863" w14:textId="77777777" w:rsidR="00AC364F" w:rsidRDefault="00AC364F">
      <w:pPr>
        <w:rPr>
          <w:rFonts w:ascii="Calibri" w:hAnsi="Calibri" w:cs="Calibri"/>
          <w:sz w:val="20"/>
          <w:szCs w:val="20"/>
        </w:rPr>
      </w:pPr>
    </w:p>
    <w:p w14:paraId="4C10BC27" w14:textId="77777777" w:rsidR="00AC364F" w:rsidRDefault="00AC364F">
      <w:pPr>
        <w:rPr>
          <w:rFonts w:ascii="Calibri" w:hAnsi="Calibri" w:cs="Calibri"/>
          <w:sz w:val="20"/>
          <w:szCs w:val="20"/>
        </w:rPr>
      </w:pPr>
    </w:p>
    <w:p w14:paraId="1238A19D" w14:textId="77777777" w:rsidR="00AC364F" w:rsidRDefault="00AC364F">
      <w:pPr>
        <w:rPr>
          <w:rFonts w:ascii="Calibri" w:hAnsi="Calibri" w:cs="Calibri"/>
          <w:sz w:val="20"/>
          <w:szCs w:val="20"/>
        </w:rPr>
      </w:pPr>
    </w:p>
    <w:sectPr w:rsidR="00AC364F" w:rsidSect="009B1B36">
      <w:pgSz w:w="11906" w:h="16838"/>
      <w:pgMar w:top="567" w:right="1133"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bounded">
    <w:altName w:val="Calibri"/>
    <w:panose1 w:val="00000000000000000000"/>
    <w:charset w:val="00"/>
    <w:family w:val="swiss"/>
    <w:notTrueType/>
    <w:pitch w:val="default"/>
    <w:sig w:usb0="00000003" w:usb1="00000000" w:usb2="00000000" w:usb3="00000000" w:csb0="00000001" w:csb1="00000000"/>
  </w:font>
  <w:font w:name="Helvetica Light">
    <w:altName w:val="Arial Nova 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7D38"/>
    <w:multiLevelType w:val="hybridMultilevel"/>
    <w:tmpl w:val="36EA2524"/>
    <w:lvl w:ilvl="0" w:tplc="2402B8E6">
      <w:start w:val="1"/>
      <w:numFmt w:val="decimal"/>
      <w:lvlText w:val="%1."/>
      <w:lvlJc w:val="left"/>
      <w:pPr>
        <w:ind w:left="360" w:hanging="360"/>
      </w:pPr>
      <w:rPr>
        <w:rFonts w:ascii="Calibri"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0E6045"/>
    <w:multiLevelType w:val="hybridMultilevel"/>
    <w:tmpl w:val="0D6410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96574058">
    <w:abstractNumId w:val="1"/>
  </w:num>
  <w:num w:numId="2" w16cid:durableId="731198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8C6"/>
    <w:rsid w:val="00013F8E"/>
    <w:rsid w:val="00015455"/>
    <w:rsid w:val="00095488"/>
    <w:rsid w:val="001901B9"/>
    <w:rsid w:val="001B6A5C"/>
    <w:rsid w:val="001D69CD"/>
    <w:rsid w:val="00217331"/>
    <w:rsid w:val="00224872"/>
    <w:rsid w:val="00230BAD"/>
    <w:rsid w:val="00256969"/>
    <w:rsid w:val="00284861"/>
    <w:rsid w:val="00370317"/>
    <w:rsid w:val="003C6B00"/>
    <w:rsid w:val="003C7317"/>
    <w:rsid w:val="003D28C6"/>
    <w:rsid w:val="003F380C"/>
    <w:rsid w:val="00446DDA"/>
    <w:rsid w:val="0045772B"/>
    <w:rsid w:val="00472FC0"/>
    <w:rsid w:val="004B39B0"/>
    <w:rsid w:val="004C150B"/>
    <w:rsid w:val="0052094D"/>
    <w:rsid w:val="005B65B1"/>
    <w:rsid w:val="005D1D24"/>
    <w:rsid w:val="0063681E"/>
    <w:rsid w:val="00651D99"/>
    <w:rsid w:val="00681A49"/>
    <w:rsid w:val="006A4F9D"/>
    <w:rsid w:val="006D0E7C"/>
    <w:rsid w:val="006E235A"/>
    <w:rsid w:val="00714FD0"/>
    <w:rsid w:val="00731A70"/>
    <w:rsid w:val="00733E35"/>
    <w:rsid w:val="00795F39"/>
    <w:rsid w:val="007B4D43"/>
    <w:rsid w:val="007F7FCD"/>
    <w:rsid w:val="00805C7F"/>
    <w:rsid w:val="0084580C"/>
    <w:rsid w:val="00860E8A"/>
    <w:rsid w:val="00967F03"/>
    <w:rsid w:val="009B1B36"/>
    <w:rsid w:val="009F5535"/>
    <w:rsid w:val="009F6607"/>
    <w:rsid w:val="009F784F"/>
    <w:rsid w:val="00A46258"/>
    <w:rsid w:val="00AB739F"/>
    <w:rsid w:val="00AC364F"/>
    <w:rsid w:val="00AF24CC"/>
    <w:rsid w:val="00B34167"/>
    <w:rsid w:val="00B41166"/>
    <w:rsid w:val="00BD382C"/>
    <w:rsid w:val="00C04C8A"/>
    <w:rsid w:val="00C22B7E"/>
    <w:rsid w:val="00C27AA0"/>
    <w:rsid w:val="00C30025"/>
    <w:rsid w:val="00C71147"/>
    <w:rsid w:val="00C74649"/>
    <w:rsid w:val="00C944D7"/>
    <w:rsid w:val="00D4705F"/>
    <w:rsid w:val="00D9057E"/>
    <w:rsid w:val="00E934B4"/>
    <w:rsid w:val="00ED2655"/>
    <w:rsid w:val="00F050A3"/>
    <w:rsid w:val="00F21A72"/>
    <w:rsid w:val="00F2548B"/>
    <w:rsid w:val="00F2647B"/>
    <w:rsid w:val="00F45592"/>
    <w:rsid w:val="00F479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C35F3"/>
  <w15:chartTrackingRefBased/>
  <w15:docId w15:val="{79CFB3DD-5614-421F-85FC-CECBB23A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2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2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2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2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2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2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2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2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2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2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2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2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2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2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2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2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28C6"/>
    <w:rPr>
      <w:rFonts w:eastAsiaTheme="majorEastAsia" w:cstheme="majorBidi"/>
      <w:color w:val="272727" w:themeColor="text1" w:themeTint="D8"/>
    </w:rPr>
  </w:style>
  <w:style w:type="paragraph" w:styleId="Title">
    <w:name w:val="Title"/>
    <w:basedOn w:val="Normal"/>
    <w:next w:val="Normal"/>
    <w:link w:val="TitleChar"/>
    <w:uiPriority w:val="10"/>
    <w:qFormat/>
    <w:rsid w:val="003D2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28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2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2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28C6"/>
    <w:pPr>
      <w:spacing w:before="160"/>
      <w:jc w:val="center"/>
    </w:pPr>
    <w:rPr>
      <w:i/>
      <w:iCs/>
      <w:color w:val="404040" w:themeColor="text1" w:themeTint="BF"/>
    </w:rPr>
  </w:style>
  <w:style w:type="character" w:customStyle="1" w:styleId="QuoteChar">
    <w:name w:val="Quote Char"/>
    <w:basedOn w:val="DefaultParagraphFont"/>
    <w:link w:val="Quote"/>
    <w:uiPriority w:val="29"/>
    <w:rsid w:val="003D28C6"/>
    <w:rPr>
      <w:i/>
      <w:iCs/>
      <w:color w:val="404040" w:themeColor="text1" w:themeTint="BF"/>
    </w:rPr>
  </w:style>
  <w:style w:type="paragraph" w:styleId="ListParagraph">
    <w:name w:val="List Paragraph"/>
    <w:basedOn w:val="Normal"/>
    <w:uiPriority w:val="34"/>
    <w:qFormat/>
    <w:rsid w:val="003D28C6"/>
    <w:pPr>
      <w:ind w:left="720"/>
      <w:contextualSpacing/>
    </w:pPr>
  </w:style>
  <w:style w:type="character" w:styleId="IntenseEmphasis">
    <w:name w:val="Intense Emphasis"/>
    <w:basedOn w:val="DefaultParagraphFont"/>
    <w:uiPriority w:val="21"/>
    <w:qFormat/>
    <w:rsid w:val="003D28C6"/>
    <w:rPr>
      <w:i/>
      <w:iCs/>
      <w:color w:val="0F4761" w:themeColor="accent1" w:themeShade="BF"/>
    </w:rPr>
  </w:style>
  <w:style w:type="paragraph" w:styleId="IntenseQuote">
    <w:name w:val="Intense Quote"/>
    <w:basedOn w:val="Normal"/>
    <w:next w:val="Normal"/>
    <w:link w:val="IntenseQuoteChar"/>
    <w:uiPriority w:val="30"/>
    <w:qFormat/>
    <w:rsid w:val="003D2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28C6"/>
    <w:rPr>
      <w:i/>
      <w:iCs/>
      <w:color w:val="0F4761" w:themeColor="accent1" w:themeShade="BF"/>
    </w:rPr>
  </w:style>
  <w:style w:type="character" w:styleId="IntenseReference">
    <w:name w:val="Intense Reference"/>
    <w:basedOn w:val="DefaultParagraphFont"/>
    <w:uiPriority w:val="32"/>
    <w:qFormat/>
    <w:rsid w:val="003D28C6"/>
    <w:rPr>
      <w:b/>
      <w:bCs/>
      <w:smallCaps/>
      <w:color w:val="0F4761" w:themeColor="accent1" w:themeShade="BF"/>
      <w:spacing w:val="5"/>
    </w:rPr>
  </w:style>
  <w:style w:type="character" w:styleId="Hyperlink">
    <w:name w:val="Hyperlink"/>
    <w:basedOn w:val="DefaultParagraphFont"/>
    <w:uiPriority w:val="99"/>
    <w:unhideWhenUsed/>
    <w:rsid w:val="00217331"/>
    <w:rPr>
      <w:color w:val="467886" w:themeColor="hyperlink"/>
      <w:u w:val="single"/>
    </w:rPr>
  </w:style>
  <w:style w:type="character" w:styleId="UnresolvedMention">
    <w:name w:val="Unresolved Mention"/>
    <w:basedOn w:val="DefaultParagraphFont"/>
    <w:uiPriority w:val="99"/>
    <w:semiHidden/>
    <w:unhideWhenUsed/>
    <w:rsid w:val="00217331"/>
    <w:rPr>
      <w:color w:val="605E5C"/>
      <w:shd w:val="clear" w:color="auto" w:fill="E1DFDD"/>
    </w:rPr>
  </w:style>
  <w:style w:type="character" w:styleId="FollowedHyperlink">
    <w:name w:val="FollowedHyperlink"/>
    <w:basedOn w:val="DefaultParagraphFont"/>
    <w:uiPriority w:val="99"/>
    <w:semiHidden/>
    <w:unhideWhenUsed/>
    <w:rsid w:val="0063681E"/>
    <w:rPr>
      <w:color w:val="96607D" w:themeColor="followedHyperlink"/>
      <w:u w:val="single"/>
    </w:rPr>
  </w:style>
  <w:style w:type="paragraph" w:styleId="NoSpacing">
    <w:name w:val="No Spacing"/>
    <w:uiPriority w:val="1"/>
    <w:qFormat/>
    <w:rsid w:val="00F050A3"/>
    <w:pPr>
      <w:spacing w:after="0" w:line="240" w:lineRule="auto"/>
    </w:pPr>
  </w:style>
  <w:style w:type="paragraph" w:styleId="NormalWeb">
    <w:name w:val="Normal (Web)"/>
    <w:basedOn w:val="Normal"/>
    <w:uiPriority w:val="99"/>
    <w:unhideWhenUsed/>
    <w:rsid w:val="004B39B0"/>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Pa10">
    <w:name w:val="Pa10"/>
    <w:basedOn w:val="Normal"/>
    <w:next w:val="Normal"/>
    <w:uiPriority w:val="99"/>
    <w:rsid w:val="00013F8E"/>
    <w:pPr>
      <w:autoSpaceDE w:val="0"/>
      <w:autoSpaceDN w:val="0"/>
      <w:adjustRightInd w:val="0"/>
      <w:spacing w:after="0" w:line="201" w:lineRule="atLeast"/>
    </w:pPr>
    <w:rPr>
      <w:rFonts w:ascii="Unbounded" w:hAnsi="Unbounded"/>
      <w:kern w:val="0"/>
      <w:sz w:val="24"/>
      <w:szCs w:val="24"/>
    </w:rPr>
  </w:style>
  <w:style w:type="character" w:customStyle="1" w:styleId="A5">
    <w:name w:val="A5"/>
    <w:uiPriority w:val="99"/>
    <w:rsid w:val="00013F8E"/>
    <w:rPr>
      <w:rFonts w:cs="Unbounded"/>
      <w:color w:val="000000"/>
      <w:sz w:val="20"/>
      <w:szCs w:val="20"/>
      <w:u w:val="single"/>
    </w:rPr>
  </w:style>
  <w:style w:type="paragraph" w:customStyle="1" w:styleId="Pa17">
    <w:name w:val="Pa17"/>
    <w:basedOn w:val="Normal"/>
    <w:next w:val="Normal"/>
    <w:uiPriority w:val="99"/>
    <w:rsid w:val="00013F8E"/>
    <w:pPr>
      <w:autoSpaceDE w:val="0"/>
      <w:autoSpaceDN w:val="0"/>
      <w:adjustRightInd w:val="0"/>
      <w:spacing w:after="0" w:line="241" w:lineRule="atLeast"/>
    </w:pPr>
    <w:rPr>
      <w:rFonts w:ascii="Unbounded" w:hAnsi="Unbounded"/>
      <w:kern w:val="0"/>
      <w:sz w:val="24"/>
      <w:szCs w:val="24"/>
    </w:rPr>
  </w:style>
  <w:style w:type="character" w:customStyle="1" w:styleId="A2">
    <w:name w:val="A2"/>
    <w:uiPriority w:val="99"/>
    <w:rsid w:val="00013F8E"/>
    <w:rPr>
      <w:rFonts w:cs="Unbounded"/>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52264">
      <w:bodyDiv w:val="1"/>
      <w:marLeft w:val="0"/>
      <w:marRight w:val="0"/>
      <w:marTop w:val="0"/>
      <w:marBottom w:val="0"/>
      <w:divBdr>
        <w:top w:val="none" w:sz="0" w:space="0" w:color="auto"/>
        <w:left w:val="none" w:sz="0" w:space="0" w:color="auto"/>
        <w:bottom w:val="none" w:sz="0" w:space="0" w:color="auto"/>
        <w:right w:val="none" w:sz="0" w:space="0" w:color="auto"/>
      </w:divBdr>
    </w:div>
    <w:div w:id="376928429">
      <w:bodyDiv w:val="1"/>
      <w:marLeft w:val="0"/>
      <w:marRight w:val="0"/>
      <w:marTop w:val="0"/>
      <w:marBottom w:val="0"/>
      <w:divBdr>
        <w:top w:val="none" w:sz="0" w:space="0" w:color="auto"/>
        <w:left w:val="none" w:sz="0" w:space="0" w:color="auto"/>
        <w:bottom w:val="none" w:sz="0" w:space="0" w:color="auto"/>
        <w:right w:val="none" w:sz="0" w:space="0" w:color="auto"/>
      </w:divBdr>
    </w:div>
    <w:div w:id="529610258">
      <w:bodyDiv w:val="1"/>
      <w:marLeft w:val="0"/>
      <w:marRight w:val="0"/>
      <w:marTop w:val="0"/>
      <w:marBottom w:val="0"/>
      <w:divBdr>
        <w:top w:val="none" w:sz="0" w:space="0" w:color="auto"/>
        <w:left w:val="none" w:sz="0" w:space="0" w:color="auto"/>
        <w:bottom w:val="none" w:sz="0" w:space="0" w:color="auto"/>
        <w:right w:val="none" w:sz="0" w:space="0" w:color="auto"/>
      </w:divBdr>
    </w:div>
    <w:div w:id="1408530404">
      <w:bodyDiv w:val="1"/>
      <w:marLeft w:val="0"/>
      <w:marRight w:val="0"/>
      <w:marTop w:val="0"/>
      <w:marBottom w:val="0"/>
      <w:divBdr>
        <w:top w:val="none" w:sz="0" w:space="0" w:color="auto"/>
        <w:left w:val="none" w:sz="0" w:space="0" w:color="auto"/>
        <w:bottom w:val="none" w:sz="0" w:space="0" w:color="auto"/>
        <w:right w:val="none" w:sz="0" w:space="0" w:color="auto"/>
      </w:divBdr>
    </w:div>
    <w:div w:id="1497839241">
      <w:bodyDiv w:val="1"/>
      <w:marLeft w:val="0"/>
      <w:marRight w:val="0"/>
      <w:marTop w:val="0"/>
      <w:marBottom w:val="0"/>
      <w:divBdr>
        <w:top w:val="none" w:sz="0" w:space="0" w:color="auto"/>
        <w:left w:val="none" w:sz="0" w:space="0" w:color="auto"/>
        <w:bottom w:val="none" w:sz="0" w:space="0" w:color="auto"/>
        <w:right w:val="none" w:sz="0" w:space="0" w:color="auto"/>
      </w:divBdr>
    </w:div>
    <w:div w:id="172544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A3FDC-678F-48BB-BC4F-DA53EA25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790</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Moose Dunlop</dc:creator>
  <cp:keywords/>
  <dc:description/>
  <cp:lastModifiedBy>Moose Dunlop</cp:lastModifiedBy>
  <cp:revision>2</cp:revision>
  <dcterms:created xsi:type="dcterms:W3CDTF">2024-04-18T06:03:00Z</dcterms:created>
  <dcterms:modified xsi:type="dcterms:W3CDTF">2024-04-18T06:03:00Z</dcterms:modified>
</cp:coreProperties>
</file>